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CellMar>
          <w:left w:w="0" w:type="dxa"/>
          <w:right w:w="0" w:type="dxa"/>
        </w:tblCellMar>
        <w:tblLook w:val="0000" w:firstRow="0" w:lastRow="0" w:firstColumn="0" w:lastColumn="0" w:noHBand="0" w:noVBand="0"/>
      </w:tblPr>
      <w:tblGrid>
        <w:gridCol w:w="3402"/>
        <w:gridCol w:w="6096"/>
      </w:tblGrid>
      <w:tr w:rsidR="00111517" w:rsidRPr="00C60481" w14:paraId="7D0A18F1" w14:textId="77777777" w:rsidTr="007E643F">
        <w:trPr>
          <w:trHeight w:val="766"/>
        </w:trPr>
        <w:tc>
          <w:tcPr>
            <w:tcW w:w="3402" w:type="dxa"/>
            <w:tcBorders>
              <w:top w:val="nil"/>
              <w:left w:val="nil"/>
              <w:bottom w:val="nil"/>
              <w:right w:val="nil"/>
            </w:tcBorders>
            <w:tcMar>
              <w:top w:w="0" w:type="dxa"/>
              <w:left w:w="108" w:type="dxa"/>
              <w:bottom w:w="0" w:type="dxa"/>
              <w:right w:w="108" w:type="dxa"/>
            </w:tcMar>
          </w:tcPr>
          <w:p w14:paraId="57FD6058" w14:textId="77777777" w:rsidR="000063F3" w:rsidRPr="00C60481" w:rsidRDefault="00303F16" w:rsidP="00E3191B">
            <w:pPr>
              <w:spacing w:line="330" w:lineRule="atLeast"/>
              <w:jc w:val="center"/>
              <w:rPr>
                <w:rFonts w:asciiTheme="majorHAnsi" w:hAnsiTheme="majorHAnsi" w:cstheme="majorHAnsi"/>
                <w:bCs/>
                <w:noProof/>
                <w:sz w:val="26"/>
                <w:szCs w:val="26"/>
                <w:lang w:val="en-US" w:eastAsia="en-SG"/>
              </w:rPr>
            </w:pPr>
            <w:r w:rsidRPr="00C60481">
              <w:rPr>
                <w:rFonts w:asciiTheme="majorHAnsi" w:hAnsiTheme="majorHAnsi" w:cstheme="majorHAnsi"/>
                <w:bCs/>
                <w:noProof/>
                <w:sz w:val="26"/>
                <w:szCs w:val="26"/>
                <w:lang w:val="en-US" w:eastAsia="en-SG"/>
              </w:rPr>
              <w:t xml:space="preserve"> </w:t>
            </w:r>
            <w:r w:rsidR="007A007F" w:rsidRPr="00C60481">
              <w:rPr>
                <w:rFonts w:asciiTheme="majorHAnsi" w:hAnsiTheme="majorHAnsi" w:cstheme="majorHAnsi"/>
                <w:bCs/>
                <w:noProof/>
                <w:sz w:val="26"/>
                <w:szCs w:val="26"/>
                <w:lang w:val="en-US" w:eastAsia="en-SG"/>
              </w:rPr>
              <w:t xml:space="preserve"> </w:t>
            </w:r>
            <w:r w:rsidR="00CB24D7" w:rsidRPr="00C60481">
              <w:rPr>
                <w:rFonts w:asciiTheme="majorHAnsi" w:hAnsiTheme="majorHAnsi" w:cstheme="majorHAnsi"/>
                <w:bCs/>
                <w:noProof/>
                <w:sz w:val="26"/>
                <w:szCs w:val="26"/>
                <w:lang w:val="en-US" w:eastAsia="en-SG"/>
              </w:rPr>
              <w:t>UBND TỈNH HƯNG YÊN</w:t>
            </w:r>
          </w:p>
          <w:p w14:paraId="2E65F32D" w14:textId="77777777" w:rsidR="00CB24D7" w:rsidRPr="00C60481" w:rsidRDefault="00CB24D7" w:rsidP="0059639B">
            <w:pPr>
              <w:spacing w:line="330" w:lineRule="atLeast"/>
              <w:jc w:val="center"/>
              <w:rPr>
                <w:rFonts w:asciiTheme="majorHAnsi" w:hAnsiTheme="majorHAnsi" w:cstheme="majorHAnsi"/>
                <w:b/>
                <w:sz w:val="26"/>
                <w:szCs w:val="26"/>
                <w:lang w:val="en-US"/>
              </w:rPr>
            </w:pPr>
            <w:r w:rsidRPr="00C60481">
              <w:rPr>
                <w:rFonts w:asciiTheme="majorHAnsi" w:hAnsiTheme="majorHAnsi" w:cstheme="majorHAnsi"/>
                <w:b/>
                <w:bCs/>
                <w:noProof/>
                <w:sz w:val="26"/>
                <w:szCs w:val="26"/>
                <w:lang w:val="en-US" w:eastAsia="en-SG"/>
              </w:rPr>
              <w:t>SỞ NỘI VỤ</w:t>
            </w:r>
          </w:p>
          <w:p w14:paraId="182ECBB5" w14:textId="77777777" w:rsidR="00BA36F8" w:rsidRPr="00C60481" w:rsidRDefault="00CB24D7" w:rsidP="00DE6B3B">
            <w:pPr>
              <w:jc w:val="center"/>
              <w:rPr>
                <w:rFonts w:asciiTheme="majorHAnsi" w:hAnsiTheme="majorHAnsi" w:cstheme="majorHAnsi"/>
                <w:sz w:val="26"/>
                <w:szCs w:val="26"/>
                <w:lang w:val="en-US"/>
              </w:rPr>
            </w:pPr>
            <w:r w:rsidRPr="00C60481">
              <w:rPr>
                <w:rFonts w:asciiTheme="majorHAnsi" w:hAnsiTheme="majorHAnsi" w:cstheme="majorHAnsi"/>
                <w:noProof/>
                <w:sz w:val="26"/>
                <w:szCs w:val="26"/>
                <w:lang w:val="en-US" w:eastAsia="en-US"/>
              </w:rPr>
              <mc:AlternateContent>
                <mc:Choice Requires="wps">
                  <w:drawing>
                    <wp:anchor distT="0" distB="0" distL="114300" distR="114300" simplePos="0" relativeHeight="251665408" behindDoc="0" locked="0" layoutInCell="1" allowOverlap="1" wp14:anchorId="31F42330" wp14:editId="3E127CED">
                      <wp:simplePos x="0" y="0"/>
                      <wp:positionH relativeFrom="column">
                        <wp:posOffset>854710</wp:posOffset>
                      </wp:positionH>
                      <wp:positionV relativeFrom="paragraph">
                        <wp:posOffset>76910</wp:posOffset>
                      </wp:positionV>
                      <wp:extent cx="581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A36DA13"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7.3pt,6.05pt" to="113.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" strokecolor="#4579b8 [3044]"/>
                  </w:pict>
                </mc:Fallback>
              </mc:AlternateContent>
            </w:r>
            <w:r w:rsidRPr="00C60481">
              <w:rPr>
                <w:rFonts w:asciiTheme="majorHAnsi" w:hAnsiTheme="majorHAnsi" w:cstheme="majorHAnsi"/>
                <w:sz w:val="26"/>
                <w:szCs w:val="26"/>
                <w:lang w:val="en-US"/>
              </w:rPr>
              <w:t xml:space="preserve">  </w:t>
            </w:r>
          </w:p>
          <w:p w14:paraId="5649A7BC" w14:textId="77777777" w:rsidR="000063F3" w:rsidRPr="00C60481" w:rsidRDefault="000063F3" w:rsidP="00CB24D7">
            <w:pPr>
              <w:jc w:val="center"/>
              <w:rPr>
                <w:rFonts w:asciiTheme="majorHAnsi" w:hAnsiTheme="majorHAnsi" w:cstheme="majorHAnsi"/>
                <w:sz w:val="26"/>
                <w:szCs w:val="26"/>
                <w:lang w:val="en-US"/>
              </w:rPr>
            </w:pPr>
            <w:r w:rsidRPr="00C60481">
              <w:rPr>
                <w:rFonts w:asciiTheme="majorHAnsi" w:hAnsiTheme="majorHAnsi" w:cstheme="majorHAnsi"/>
                <w:sz w:val="26"/>
                <w:szCs w:val="26"/>
              </w:rPr>
              <w:t>Số:</w:t>
            </w:r>
            <w:r w:rsidRPr="00C60481">
              <w:rPr>
                <w:rFonts w:asciiTheme="majorHAnsi" w:hAnsiTheme="majorHAnsi" w:cstheme="majorHAnsi"/>
                <w:sz w:val="26"/>
                <w:szCs w:val="26"/>
                <w:lang w:val="en-US"/>
              </w:rPr>
              <w:t xml:space="preserve">   </w:t>
            </w:r>
            <w:r w:rsidR="00CB24D7" w:rsidRPr="00C60481">
              <w:rPr>
                <w:rFonts w:asciiTheme="majorHAnsi" w:hAnsiTheme="majorHAnsi" w:cstheme="majorHAnsi"/>
                <w:sz w:val="26"/>
                <w:szCs w:val="26"/>
                <w:lang w:val="en-US"/>
              </w:rPr>
              <w:t xml:space="preserve">     </w:t>
            </w:r>
            <w:r w:rsidRPr="00C60481">
              <w:rPr>
                <w:rFonts w:asciiTheme="majorHAnsi" w:hAnsiTheme="majorHAnsi" w:cstheme="majorHAnsi"/>
                <w:sz w:val="26"/>
                <w:szCs w:val="26"/>
              </w:rPr>
              <w:t>/</w:t>
            </w:r>
            <w:r w:rsidR="00CB24D7" w:rsidRPr="00C60481">
              <w:rPr>
                <w:rFonts w:asciiTheme="majorHAnsi" w:hAnsiTheme="majorHAnsi" w:cstheme="majorHAnsi"/>
                <w:sz w:val="26"/>
                <w:szCs w:val="26"/>
                <w:lang w:val="en-US"/>
              </w:rPr>
              <w:t>ĐA</w:t>
            </w:r>
            <w:r w:rsidR="00BA36F8" w:rsidRPr="00C60481">
              <w:rPr>
                <w:rFonts w:asciiTheme="majorHAnsi" w:hAnsiTheme="majorHAnsi" w:cstheme="majorHAnsi"/>
                <w:sz w:val="26"/>
                <w:szCs w:val="26"/>
              </w:rPr>
              <w:t>-</w:t>
            </w:r>
            <w:r w:rsidR="00CB24D7" w:rsidRPr="00C60481">
              <w:rPr>
                <w:rFonts w:asciiTheme="majorHAnsi" w:hAnsiTheme="majorHAnsi" w:cstheme="majorHAnsi"/>
                <w:sz w:val="26"/>
                <w:szCs w:val="26"/>
                <w:lang w:val="en-US"/>
              </w:rPr>
              <w:t>SNV</w:t>
            </w:r>
          </w:p>
        </w:tc>
        <w:tc>
          <w:tcPr>
            <w:tcW w:w="6096" w:type="dxa"/>
            <w:tcBorders>
              <w:top w:val="nil"/>
              <w:left w:val="nil"/>
              <w:bottom w:val="nil"/>
              <w:right w:val="nil"/>
            </w:tcBorders>
            <w:tcMar>
              <w:top w:w="0" w:type="dxa"/>
              <w:left w:w="108" w:type="dxa"/>
              <w:bottom w:w="0" w:type="dxa"/>
              <w:right w:w="108" w:type="dxa"/>
            </w:tcMar>
          </w:tcPr>
          <w:p w14:paraId="62B4ADFD" w14:textId="77777777" w:rsidR="000063F3" w:rsidRPr="00C60481" w:rsidRDefault="002274B2" w:rsidP="0059639B">
            <w:pPr>
              <w:spacing w:line="330" w:lineRule="atLeast"/>
              <w:jc w:val="center"/>
              <w:rPr>
                <w:rFonts w:asciiTheme="majorHAnsi" w:hAnsiTheme="majorHAnsi" w:cstheme="majorHAnsi"/>
                <w:sz w:val="26"/>
                <w:szCs w:val="26"/>
              </w:rPr>
            </w:pPr>
            <w:r w:rsidRPr="00C60481">
              <w:rPr>
                <w:rFonts w:asciiTheme="majorHAnsi" w:hAnsiTheme="majorHAnsi" w:cstheme="majorHAnsi"/>
                <w:b/>
                <w:bCs/>
                <w:noProof/>
                <w:sz w:val="26"/>
                <w:szCs w:val="26"/>
                <w:lang w:val="en-US" w:eastAsia="en-US"/>
              </w:rPr>
              <mc:AlternateContent>
                <mc:Choice Requires="wps">
                  <w:drawing>
                    <wp:anchor distT="0" distB="0" distL="114300" distR="114300" simplePos="0" relativeHeight="251660288" behindDoc="0" locked="0" layoutInCell="1" allowOverlap="1" wp14:anchorId="7A719E89" wp14:editId="63CF2C3D">
                      <wp:simplePos x="0" y="0"/>
                      <wp:positionH relativeFrom="column">
                        <wp:posOffset>1023695</wp:posOffset>
                      </wp:positionH>
                      <wp:positionV relativeFrom="paragraph">
                        <wp:posOffset>508635</wp:posOffset>
                      </wp:positionV>
                      <wp:extent cx="21717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E795981" id="_x0000_t32" coordsize="21600,21600" o:spt="32" o:oned="t" path="m,l21600,21600e" filled="f">
                      <v:path arrowok="t" fillok="f" o:connecttype="none"/>
                      <o:lock v:ext="edit" shapetype="t"/>
                    </v:shapetype>
                    <v:shape id="AutoShape 2" o:spid="_x0000_s1026" type="#_x0000_t32" style="position:absolute;margin-left:80.6pt;margin-top:40.05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7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apH8+gbQ5RpdwZ3yA9yVf9ouh3i6QqWyIbHoLfzhpyE58RvUvxF6uhyH74rBjEEMAP&#10;szrVpveQMAV0CpKcb5Lwk0MUPqbJY/IYg3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"/>
                  </w:pict>
                </mc:Fallback>
              </mc:AlternateContent>
            </w:r>
            <w:r w:rsidR="000063F3" w:rsidRPr="00C60481">
              <w:rPr>
                <w:rFonts w:asciiTheme="majorHAnsi" w:hAnsiTheme="majorHAnsi" w:cstheme="majorHAnsi"/>
                <w:b/>
                <w:bCs/>
                <w:sz w:val="26"/>
                <w:szCs w:val="26"/>
              </w:rPr>
              <w:t>CỘNG HÒA XÃ HỘI CHỦ NGHĨA VIỆT NAM</w:t>
            </w:r>
            <w:r w:rsidR="000063F3" w:rsidRPr="00C60481">
              <w:rPr>
                <w:rFonts w:asciiTheme="majorHAnsi" w:hAnsiTheme="majorHAnsi" w:cstheme="majorHAnsi"/>
                <w:b/>
                <w:bCs/>
                <w:sz w:val="26"/>
                <w:szCs w:val="26"/>
              </w:rPr>
              <w:br/>
            </w:r>
            <w:r w:rsidR="000063F3" w:rsidRPr="00C60481">
              <w:rPr>
                <w:rFonts w:asciiTheme="majorHAnsi" w:hAnsiTheme="majorHAnsi" w:cstheme="majorHAnsi"/>
                <w:b/>
                <w:bCs/>
              </w:rPr>
              <w:t>Độc lập - Tự do - Hạnh phúc</w:t>
            </w:r>
            <w:r w:rsidR="000063F3" w:rsidRPr="00C60481">
              <w:rPr>
                <w:rFonts w:asciiTheme="majorHAnsi" w:hAnsiTheme="majorHAnsi" w:cstheme="majorHAnsi"/>
                <w:b/>
                <w:bCs/>
                <w:sz w:val="26"/>
                <w:szCs w:val="26"/>
              </w:rPr>
              <w:br/>
            </w:r>
          </w:p>
          <w:p w14:paraId="4883A2D1" w14:textId="75ACFB12" w:rsidR="000063F3" w:rsidRPr="00C60481" w:rsidRDefault="000063F3" w:rsidP="006B370C">
            <w:pPr>
              <w:jc w:val="center"/>
              <w:rPr>
                <w:rFonts w:asciiTheme="majorHAnsi" w:hAnsiTheme="majorHAnsi" w:cstheme="majorHAnsi"/>
                <w:sz w:val="26"/>
                <w:szCs w:val="26"/>
                <w:lang w:val="en-US"/>
              </w:rPr>
            </w:pPr>
            <w:r w:rsidRPr="00C60481">
              <w:rPr>
                <w:rFonts w:asciiTheme="majorHAnsi" w:hAnsiTheme="majorHAnsi" w:cstheme="majorHAnsi"/>
                <w:i/>
                <w:iCs/>
                <w:sz w:val="26"/>
                <w:szCs w:val="26"/>
              </w:rPr>
              <w:t xml:space="preserve">     Hưng Yên,  ngày </w:t>
            </w:r>
            <w:r w:rsidR="00CB24D7" w:rsidRPr="00C60481">
              <w:rPr>
                <w:rFonts w:asciiTheme="majorHAnsi" w:hAnsiTheme="majorHAnsi" w:cstheme="majorHAnsi"/>
                <w:i/>
                <w:iCs/>
                <w:sz w:val="26"/>
                <w:szCs w:val="26"/>
                <w:lang w:val="en-US"/>
              </w:rPr>
              <w:t xml:space="preserve">      </w:t>
            </w:r>
            <w:r w:rsidRPr="00C60481">
              <w:rPr>
                <w:rFonts w:asciiTheme="majorHAnsi" w:hAnsiTheme="majorHAnsi" w:cstheme="majorHAnsi"/>
                <w:i/>
                <w:iCs/>
                <w:sz w:val="26"/>
                <w:szCs w:val="26"/>
              </w:rPr>
              <w:t> tháng </w:t>
            </w:r>
            <w:r w:rsidR="00CB24D7" w:rsidRPr="00C60481">
              <w:rPr>
                <w:rFonts w:asciiTheme="majorHAnsi" w:hAnsiTheme="majorHAnsi" w:cstheme="majorHAnsi"/>
                <w:i/>
                <w:iCs/>
                <w:sz w:val="26"/>
                <w:szCs w:val="26"/>
                <w:lang w:val="en-US"/>
              </w:rPr>
              <w:t xml:space="preserve">     </w:t>
            </w:r>
            <w:r w:rsidRPr="00C60481">
              <w:rPr>
                <w:rFonts w:asciiTheme="majorHAnsi" w:hAnsiTheme="majorHAnsi" w:cstheme="majorHAnsi"/>
                <w:i/>
                <w:iCs/>
                <w:sz w:val="26"/>
                <w:szCs w:val="26"/>
              </w:rPr>
              <w:t>năm 20</w:t>
            </w:r>
            <w:r w:rsidR="00DE6B3B" w:rsidRPr="00C60481">
              <w:rPr>
                <w:rFonts w:asciiTheme="majorHAnsi" w:hAnsiTheme="majorHAnsi" w:cstheme="majorHAnsi"/>
                <w:i/>
                <w:iCs/>
                <w:sz w:val="26"/>
                <w:szCs w:val="26"/>
              </w:rPr>
              <w:t>2</w:t>
            </w:r>
            <w:r w:rsidR="006B370C" w:rsidRPr="00C60481">
              <w:rPr>
                <w:rFonts w:asciiTheme="majorHAnsi" w:hAnsiTheme="majorHAnsi" w:cstheme="majorHAnsi"/>
                <w:i/>
                <w:iCs/>
                <w:sz w:val="26"/>
                <w:szCs w:val="26"/>
                <w:lang w:val="en-US"/>
              </w:rPr>
              <w:t>3</w:t>
            </w:r>
          </w:p>
        </w:tc>
      </w:tr>
    </w:tbl>
    <w:p w14:paraId="1A0D6B31" w14:textId="5AB110F6" w:rsidR="00AA25AD" w:rsidRPr="00C60481" w:rsidRDefault="00AA25AD" w:rsidP="00DD0CA3">
      <w:pPr>
        <w:jc w:val="both"/>
        <w:rPr>
          <w:rFonts w:asciiTheme="majorHAnsi" w:hAnsiTheme="majorHAnsi" w:cstheme="majorHAnsi"/>
          <w:b/>
          <w:bCs/>
          <w:sz w:val="14"/>
          <w:lang w:val="en-US"/>
        </w:rPr>
      </w:pPr>
    </w:p>
    <w:p w14:paraId="2E6CCBFE" w14:textId="77777777" w:rsidR="00B018C7" w:rsidRPr="00C60481" w:rsidRDefault="00B018C7" w:rsidP="00B17636">
      <w:pPr>
        <w:jc w:val="center"/>
        <w:rPr>
          <w:rFonts w:asciiTheme="majorHAnsi" w:hAnsiTheme="majorHAnsi" w:cstheme="majorHAnsi"/>
          <w:b/>
          <w:bCs/>
          <w:lang w:val="en-US"/>
        </w:rPr>
      </w:pPr>
    </w:p>
    <w:p w14:paraId="509AABEC" w14:textId="77777777" w:rsidR="000063F3" w:rsidRDefault="00CB24D7" w:rsidP="00B17636">
      <w:pPr>
        <w:jc w:val="center"/>
        <w:rPr>
          <w:rFonts w:asciiTheme="majorHAnsi" w:hAnsiTheme="majorHAnsi" w:cstheme="majorHAnsi"/>
          <w:b/>
          <w:bCs/>
          <w:lang w:val="en-US"/>
        </w:rPr>
      </w:pPr>
      <w:r w:rsidRPr="00C60481">
        <w:rPr>
          <w:rFonts w:asciiTheme="majorHAnsi" w:hAnsiTheme="majorHAnsi" w:cstheme="majorHAnsi"/>
          <w:b/>
          <w:bCs/>
          <w:lang w:val="en-US"/>
        </w:rPr>
        <w:t>ĐỀ ÁN</w:t>
      </w:r>
    </w:p>
    <w:tbl>
      <w:tblPr>
        <w:tblW w:w="9072" w:type="dxa"/>
        <w:tblInd w:w="108" w:type="dxa"/>
        <w:tblCellMar>
          <w:left w:w="0" w:type="dxa"/>
          <w:right w:w="0" w:type="dxa"/>
        </w:tblCellMar>
        <w:tblLook w:val="0000" w:firstRow="0" w:lastRow="0" w:firstColumn="0" w:lastColumn="0" w:noHBand="0" w:noVBand="0"/>
      </w:tblPr>
      <w:tblGrid>
        <w:gridCol w:w="9072"/>
      </w:tblGrid>
      <w:tr w:rsidR="007E643F" w:rsidRPr="00C60481" w14:paraId="37E29732" w14:textId="77777777" w:rsidTr="00F83148">
        <w:trPr>
          <w:trHeight w:val="766"/>
        </w:trPr>
        <w:tc>
          <w:tcPr>
            <w:tcW w:w="9072" w:type="dxa"/>
            <w:tcBorders>
              <w:top w:val="nil"/>
              <w:left w:val="nil"/>
              <w:bottom w:val="nil"/>
              <w:right w:val="nil"/>
            </w:tcBorders>
            <w:tcMar>
              <w:top w:w="0" w:type="dxa"/>
              <w:left w:w="108" w:type="dxa"/>
              <w:bottom w:w="0" w:type="dxa"/>
              <w:right w:w="108" w:type="dxa"/>
            </w:tcMar>
          </w:tcPr>
          <w:p w14:paraId="33AE1183" w14:textId="2198C58C" w:rsidR="007E643F" w:rsidRPr="007E643F" w:rsidRDefault="00B3391A" w:rsidP="00A0685D">
            <w:pPr>
              <w:jc w:val="center"/>
              <w:rPr>
                <w:rFonts w:asciiTheme="majorHAnsi" w:hAnsiTheme="majorHAnsi" w:cstheme="majorHAnsi"/>
                <w:b/>
                <w:bCs/>
                <w:lang w:val="en-SG"/>
              </w:rPr>
            </w:pPr>
            <w:r>
              <w:rPr>
                <w:rFonts w:asciiTheme="majorHAnsi" w:hAnsiTheme="majorHAnsi" w:cstheme="majorHAnsi"/>
                <w:b/>
                <w:bCs/>
                <w:lang w:val="en-US"/>
              </w:rPr>
              <w:t>Xây</w:t>
            </w:r>
            <w:r w:rsidR="00F83148">
              <w:rPr>
                <w:rFonts w:asciiTheme="majorHAnsi" w:hAnsiTheme="majorHAnsi" w:cstheme="majorHAnsi"/>
                <w:b/>
                <w:bCs/>
                <w:lang w:val="en-US"/>
              </w:rPr>
              <w:t xml:space="preserve"> dựng</w:t>
            </w:r>
            <w:r w:rsidR="007E643F" w:rsidRPr="00C60481">
              <w:rPr>
                <w:rFonts w:asciiTheme="majorHAnsi" w:hAnsiTheme="majorHAnsi" w:cstheme="majorHAnsi"/>
                <w:b/>
                <w:bCs/>
                <w:lang w:val="en-US"/>
              </w:rPr>
              <w:t xml:space="preserve"> tạm</w:t>
            </w:r>
            <w:r w:rsidR="003E3262">
              <w:rPr>
                <w:rFonts w:asciiTheme="majorHAnsi" w:hAnsiTheme="majorHAnsi" w:cstheme="majorHAnsi"/>
                <w:b/>
                <w:bCs/>
                <w:lang w:val="en-US"/>
              </w:rPr>
              <w:t xml:space="preserve"> thời vị trí việc làm </w:t>
            </w:r>
            <w:r w:rsidR="007E643F" w:rsidRPr="00C60481">
              <w:rPr>
                <w:rFonts w:asciiTheme="majorHAnsi" w:hAnsiTheme="majorHAnsi" w:cstheme="majorHAnsi"/>
                <w:b/>
                <w:bCs/>
              </w:rPr>
              <w:t xml:space="preserve">các Hội </w:t>
            </w:r>
            <w:r w:rsidR="003E3262">
              <w:rPr>
                <w:rFonts w:asciiTheme="majorHAnsi" w:hAnsiTheme="majorHAnsi" w:cstheme="majorHAnsi"/>
                <w:b/>
                <w:bCs/>
                <w:lang w:val="en-US"/>
              </w:rPr>
              <w:t>đặc thù</w:t>
            </w:r>
            <w:r w:rsidR="00F83148">
              <w:rPr>
                <w:rFonts w:asciiTheme="majorHAnsi" w:hAnsiTheme="majorHAnsi" w:cstheme="majorHAnsi"/>
                <w:b/>
                <w:bCs/>
                <w:lang w:val="en-US"/>
              </w:rPr>
              <w:t xml:space="preserve"> được hỗ trợ kinh phí hoạt động theo số người làm việc</w:t>
            </w:r>
            <w:r w:rsidR="00684BB8">
              <w:rPr>
                <w:rFonts w:asciiTheme="majorHAnsi" w:hAnsiTheme="majorHAnsi" w:cstheme="majorHAnsi"/>
                <w:b/>
                <w:bCs/>
                <w:lang w:val="en-US"/>
              </w:rPr>
              <w:t xml:space="preserve"> tỉnh Hưng Yên</w:t>
            </w:r>
            <w:r w:rsidR="00F83148">
              <w:rPr>
                <w:rFonts w:asciiTheme="majorHAnsi" w:hAnsiTheme="majorHAnsi" w:cstheme="majorHAnsi"/>
                <w:b/>
                <w:bCs/>
                <w:lang w:val="en-US"/>
              </w:rPr>
              <w:t xml:space="preserve">, </w:t>
            </w:r>
            <w:r w:rsidR="007E643F" w:rsidRPr="00C60481">
              <w:rPr>
                <w:rFonts w:asciiTheme="majorHAnsi" w:hAnsiTheme="majorHAnsi" w:cstheme="majorHAnsi"/>
                <w:b/>
                <w:bCs/>
                <w:lang w:val="en-US"/>
              </w:rPr>
              <w:t>giai đoạn 2023-2025</w:t>
            </w:r>
          </w:p>
        </w:tc>
      </w:tr>
    </w:tbl>
    <w:p w14:paraId="5752AEAA" w14:textId="77777777" w:rsidR="000063F3" w:rsidRPr="00C60481" w:rsidRDefault="00DD2701" w:rsidP="00F11F96">
      <w:pPr>
        <w:spacing w:before="80" w:after="80"/>
        <w:jc w:val="center"/>
        <w:rPr>
          <w:rFonts w:asciiTheme="majorHAnsi" w:hAnsiTheme="majorHAnsi" w:cstheme="majorHAnsi"/>
          <w:b/>
          <w:bCs/>
        </w:rPr>
      </w:pPr>
      <w:r w:rsidRPr="00C60481">
        <w:rPr>
          <w:rFonts w:asciiTheme="majorHAnsi" w:hAnsiTheme="majorHAnsi" w:cstheme="majorHAnsi"/>
          <w:b/>
          <w:bCs/>
          <w:noProof/>
          <w:lang w:val="en-US" w:eastAsia="en-US"/>
        </w:rPr>
        <mc:AlternateContent>
          <mc:Choice Requires="wps">
            <w:drawing>
              <wp:anchor distT="0" distB="0" distL="114300" distR="114300" simplePos="0" relativeHeight="251666432" behindDoc="0" locked="0" layoutInCell="1" allowOverlap="1" wp14:anchorId="57CF34FF" wp14:editId="023047C3">
                <wp:simplePos x="0" y="0"/>
                <wp:positionH relativeFrom="column">
                  <wp:posOffset>2224965</wp:posOffset>
                </wp:positionH>
                <wp:positionV relativeFrom="paragraph">
                  <wp:posOffset>83820</wp:posOffset>
                </wp:positionV>
                <wp:extent cx="14192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ADFB01A"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5.2pt,6.6pt" to="286.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" strokecolor="#4579b8 [3044]"/>
            </w:pict>
          </mc:Fallback>
        </mc:AlternateContent>
      </w:r>
    </w:p>
    <w:p w14:paraId="1669113F" w14:textId="5826B23D" w:rsidR="000A4DBF" w:rsidRPr="00C60481" w:rsidRDefault="000A4DBF" w:rsidP="000C6AA5">
      <w:pPr>
        <w:spacing w:before="120" w:after="120" w:line="340" w:lineRule="exact"/>
        <w:ind w:firstLine="720"/>
        <w:jc w:val="both"/>
        <w:rPr>
          <w:rFonts w:asciiTheme="majorHAnsi" w:hAnsiTheme="majorHAnsi" w:cstheme="majorHAnsi"/>
          <w:b/>
          <w:sz w:val="24"/>
          <w:szCs w:val="24"/>
          <w:lang w:val="en-US"/>
        </w:rPr>
      </w:pPr>
      <w:r w:rsidRPr="00C60481">
        <w:rPr>
          <w:rFonts w:asciiTheme="majorHAnsi" w:hAnsiTheme="majorHAnsi" w:cstheme="majorHAnsi"/>
          <w:b/>
          <w:sz w:val="24"/>
          <w:szCs w:val="24"/>
          <w:lang w:val="en-US"/>
        </w:rPr>
        <w:t xml:space="preserve">I. THỰC TRẠNG </w:t>
      </w:r>
      <w:r w:rsidR="00B600E9" w:rsidRPr="00C60481">
        <w:rPr>
          <w:rFonts w:asciiTheme="majorHAnsi" w:hAnsiTheme="majorHAnsi" w:cstheme="majorHAnsi"/>
          <w:b/>
          <w:sz w:val="24"/>
          <w:szCs w:val="24"/>
          <w:lang w:val="en-US"/>
        </w:rPr>
        <w:t xml:space="preserve">CÁC HỘI ĐẶC THÙ ĐƯỢC NHÀ NƯỚC HỖ TRỢ KINH PHÍ HOẠT ĐỘNG THEO </w:t>
      </w:r>
      <w:r w:rsidR="00CF6DF8" w:rsidRPr="00C60481">
        <w:rPr>
          <w:rFonts w:asciiTheme="majorHAnsi" w:hAnsiTheme="majorHAnsi" w:cstheme="majorHAnsi"/>
          <w:b/>
          <w:sz w:val="24"/>
          <w:szCs w:val="24"/>
          <w:lang w:val="en-US"/>
        </w:rPr>
        <w:t>SỐ NGƯỜI LÀM VIỆC</w:t>
      </w:r>
    </w:p>
    <w:p w14:paraId="236CE692" w14:textId="3B12C0C6" w:rsidR="00EB5850" w:rsidRPr="00B608F1" w:rsidRDefault="00EB5850" w:rsidP="000C6AA5">
      <w:pPr>
        <w:spacing w:before="120" w:after="120" w:line="340" w:lineRule="exact"/>
        <w:ind w:firstLine="720"/>
        <w:jc w:val="both"/>
        <w:rPr>
          <w:rFonts w:asciiTheme="majorHAnsi" w:hAnsiTheme="majorHAnsi" w:cstheme="majorHAnsi"/>
          <w:b/>
          <w:shd w:val="clear" w:color="auto" w:fill="FFFFFF"/>
          <w:lang w:val="en-US"/>
        </w:rPr>
      </w:pPr>
      <w:r w:rsidRPr="00C60481">
        <w:rPr>
          <w:rFonts w:asciiTheme="majorHAnsi" w:hAnsiTheme="majorHAnsi" w:cstheme="majorHAnsi"/>
          <w:b/>
          <w:shd w:val="clear" w:color="auto" w:fill="FFFFFF"/>
        </w:rPr>
        <w:t xml:space="preserve">1. </w:t>
      </w:r>
      <w:r w:rsidR="009434C7" w:rsidRPr="00C60481">
        <w:rPr>
          <w:rFonts w:asciiTheme="majorHAnsi" w:hAnsiTheme="majorHAnsi" w:cstheme="majorHAnsi"/>
          <w:b/>
          <w:shd w:val="clear" w:color="auto" w:fill="FFFFFF"/>
          <w:lang w:val="en-US"/>
        </w:rPr>
        <w:t>S</w:t>
      </w:r>
      <w:r w:rsidRPr="00C60481">
        <w:rPr>
          <w:rFonts w:asciiTheme="majorHAnsi" w:hAnsiTheme="majorHAnsi" w:cstheme="majorHAnsi"/>
          <w:b/>
          <w:shd w:val="clear" w:color="auto" w:fill="FFFFFF"/>
        </w:rPr>
        <w:t>ố</w:t>
      </w:r>
      <w:r w:rsidRPr="00C60481">
        <w:rPr>
          <w:rFonts w:asciiTheme="majorHAnsi" w:hAnsiTheme="majorHAnsi" w:cstheme="majorHAnsi"/>
          <w:b/>
          <w:shd w:val="clear" w:color="auto" w:fill="FFFFFF"/>
          <w:lang w:val="en-US"/>
        </w:rPr>
        <w:t xml:space="preserve"> </w:t>
      </w:r>
      <w:r w:rsidRPr="00C60481">
        <w:rPr>
          <w:rFonts w:asciiTheme="majorHAnsi" w:hAnsiTheme="majorHAnsi" w:cstheme="majorHAnsi"/>
          <w:b/>
          <w:shd w:val="clear" w:color="auto" w:fill="FFFFFF"/>
        </w:rPr>
        <w:t>lượng</w:t>
      </w:r>
      <w:r w:rsidRPr="00C60481">
        <w:rPr>
          <w:rFonts w:asciiTheme="majorHAnsi" w:hAnsiTheme="majorHAnsi" w:cstheme="majorHAnsi"/>
          <w:b/>
          <w:shd w:val="clear" w:color="auto" w:fill="FFFFFF"/>
          <w:lang w:val="en-US"/>
        </w:rPr>
        <w:t xml:space="preserve"> </w:t>
      </w:r>
      <w:r w:rsidRPr="00C60481">
        <w:rPr>
          <w:rFonts w:asciiTheme="majorHAnsi" w:hAnsiTheme="majorHAnsi" w:cstheme="majorHAnsi"/>
          <w:b/>
          <w:shd w:val="clear" w:color="auto" w:fill="FFFFFF"/>
        </w:rPr>
        <w:t>các Hội đặc thù được nhà nước</w:t>
      </w:r>
      <w:r w:rsidR="000E34CA" w:rsidRPr="00C60481">
        <w:rPr>
          <w:rFonts w:asciiTheme="majorHAnsi" w:hAnsiTheme="majorHAnsi" w:cstheme="majorHAnsi"/>
          <w:b/>
          <w:shd w:val="clear" w:color="auto" w:fill="FFFFFF"/>
          <w:lang w:val="en-US"/>
        </w:rPr>
        <w:t xml:space="preserve"> </w:t>
      </w:r>
      <w:r w:rsidRPr="00C60481">
        <w:rPr>
          <w:rFonts w:asciiTheme="majorHAnsi" w:hAnsiTheme="majorHAnsi" w:cstheme="majorHAnsi"/>
          <w:b/>
          <w:shd w:val="clear" w:color="auto" w:fill="FFFFFF"/>
        </w:rPr>
        <w:t>hỗ trợ kinh phí hoạt động theo số người làm vi</w:t>
      </w:r>
      <w:r w:rsidR="00E82169" w:rsidRPr="00C60481">
        <w:rPr>
          <w:rFonts w:asciiTheme="majorHAnsi" w:hAnsiTheme="majorHAnsi" w:cstheme="majorHAnsi"/>
          <w:b/>
          <w:shd w:val="clear" w:color="auto" w:fill="FFFFFF"/>
        </w:rPr>
        <w:t>ệc</w:t>
      </w:r>
      <w:r w:rsidR="00B608F1">
        <w:rPr>
          <w:rFonts w:asciiTheme="majorHAnsi" w:hAnsiTheme="majorHAnsi" w:cstheme="majorHAnsi"/>
          <w:b/>
          <w:shd w:val="clear" w:color="auto" w:fill="FFFFFF"/>
          <w:lang w:val="en-US"/>
        </w:rPr>
        <w:t xml:space="preserve"> (giao biên chế)</w:t>
      </w:r>
    </w:p>
    <w:p w14:paraId="1558FF65" w14:textId="533FA91C" w:rsidR="000E34CA" w:rsidRPr="00C60481" w:rsidRDefault="00B45DC2" w:rsidP="000C6AA5">
      <w:pPr>
        <w:spacing w:before="120" w:after="120" w:line="340" w:lineRule="exact"/>
        <w:ind w:firstLine="720"/>
        <w:jc w:val="both"/>
        <w:rPr>
          <w:rFonts w:asciiTheme="majorHAnsi" w:hAnsiTheme="majorHAnsi" w:cstheme="majorHAnsi"/>
          <w:shd w:val="clear" w:color="auto" w:fill="FFFFFF"/>
          <w:lang w:val="en-US"/>
        </w:rPr>
      </w:pPr>
      <w:r w:rsidRPr="00C60481">
        <w:rPr>
          <w:rFonts w:asciiTheme="majorHAnsi" w:hAnsiTheme="majorHAnsi" w:cstheme="majorHAnsi"/>
          <w:shd w:val="clear" w:color="auto" w:fill="FFFFFF"/>
          <w:lang w:val="en-US"/>
        </w:rPr>
        <w:t>a)</w:t>
      </w:r>
      <w:r w:rsidR="006A3875" w:rsidRPr="00C60481">
        <w:rPr>
          <w:rFonts w:asciiTheme="majorHAnsi" w:hAnsiTheme="majorHAnsi" w:cstheme="majorHAnsi"/>
          <w:shd w:val="clear" w:color="auto" w:fill="FFFFFF"/>
          <w:lang w:val="en-US"/>
        </w:rPr>
        <w:t xml:space="preserve"> </w:t>
      </w:r>
      <w:r w:rsidR="00EB5850" w:rsidRPr="00C60481">
        <w:rPr>
          <w:rFonts w:asciiTheme="majorHAnsi" w:hAnsiTheme="majorHAnsi" w:cstheme="majorHAnsi"/>
          <w:shd w:val="clear" w:color="auto" w:fill="FFFFFF"/>
        </w:rPr>
        <w:t xml:space="preserve">Hiện nay, trên địa bàn tỉnh Hưng Yên có </w:t>
      </w:r>
      <w:r w:rsidR="00EB5850" w:rsidRPr="00C60481">
        <w:rPr>
          <w:rFonts w:asciiTheme="majorHAnsi" w:hAnsiTheme="majorHAnsi" w:cstheme="majorHAnsi"/>
          <w:b/>
          <w:shd w:val="clear" w:color="auto" w:fill="FFFFFF"/>
        </w:rPr>
        <w:t>1.05</w:t>
      </w:r>
      <w:r w:rsidR="003D63B8" w:rsidRPr="00C60481">
        <w:rPr>
          <w:rFonts w:asciiTheme="majorHAnsi" w:hAnsiTheme="majorHAnsi" w:cstheme="majorHAnsi"/>
          <w:b/>
          <w:shd w:val="clear" w:color="auto" w:fill="FFFFFF"/>
          <w:lang w:val="en-US"/>
        </w:rPr>
        <w:t>5</w:t>
      </w:r>
      <w:r w:rsidR="000E34CA" w:rsidRPr="00C60481">
        <w:rPr>
          <w:rFonts w:asciiTheme="majorHAnsi" w:hAnsiTheme="majorHAnsi" w:cstheme="majorHAnsi"/>
          <w:shd w:val="clear" w:color="auto" w:fill="FFFFFF"/>
          <w:lang w:val="en-US"/>
        </w:rPr>
        <w:t xml:space="preserve"> </w:t>
      </w:r>
      <w:r w:rsidR="00EB5850" w:rsidRPr="00C60481">
        <w:rPr>
          <w:rFonts w:asciiTheme="majorHAnsi" w:hAnsiTheme="majorHAnsi" w:cstheme="majorHAnsi"/>
          <w:shd w:val="clear" w:color="auto" w:fill="FFFFFF"/>
        </w:rPr>
        <w:t>hội quần chúng được tổ</w:t>
      </w:r>
      <w:r w:rsidR="000E34CA" w:rsidRPr="00C60481">
        <w:rPr>
          <w:rFonts w:asciiTheme="majorHAnsi" w:hAnsiTheme="majorHAnsi" w:cstheme="majorHAnsi"/>
          <w:shd w:val="clear" w:color="auto" w:fill="FFFFFF"/>
          <w:lang w:val="en-US"/>
        </w:rPr>
        <w:t xml:space="preserve"> </w:t>
      </w:r>
      <w:r w:rsidR="00EB5850" w:rsidRPr="00C60481">
        <w:rPr>
          <w:rFonts w:asciiTheme="majorHAnsi" w:hAnsiTheme="majorHAnsi" w:cstheme="majorHAnsi"/>
          <w:shd w:val="clear" w:color="auto" w:fill="FFFFFF"/>
        </w:rPr>
        <w:t xml:space="preserve">chức và hoạt động theo Nghị định số 45/2010/NĐ-CP ngày 21/4/2010 của Chính phủ quy định về tổ chức, hoạt động và quản lý hội, </w:t>
      </w:r>
      <w:r w:rsidR="000336B6" w:rsidRPr="00C60481">
        <w:rPr>
          <w:rFonts w:asciiTheme="majorHAnsi" w:hAnsiTheme="majorHAnsi" w:cstheme="majorHAnsi"/>
          <w:shd w:val="clear" w:color="auto" w:fill="FFFFFF"/>
          <w:lang w:val="en-US"/>
        </w:rPr>
        <w:t>gồm</w:t>
      </w:r>
      <w:r w:rsidR="00EB5850" w:rsidRPr="00C60481">
        <w:rPr>
          <w:rFonts w:asciiTheme="majorHAnsi" w:hAnsiTheme="majorHAnsi" w:cstheme="majorHAnsi"/>
          <w:shd w:val="clear" w:color="auto" w:fill="FFFFFF"/>
        </w:rPr>
        <w:t>:</w:t>
      </w:r>
    </w:p>
    <w:p w14:paraId="3C211E49" w14:textId="6EAFD044" w:rsidR="000E34CA" w:rsidRPr="00C60481" w:rsidRDefault="00B45DC2" w:rsidP="000C6AA5">
      <w:pPr>
        <w:spacing w:before="120" w:after="120" w:line="340" w:lineRule="exact"/>
        <w:ind w:firstLine="720"/>
        <w:jc w:val="both"/>
        <w:rPr>
          <w:rFonts w:asciiTheme="majorHAnsi" w:hAnsiTheme="majorHAnsi" w:cstheme="majorHAnsi"/>
          <w:shd w:val="clear" w:color="auto" w:fill="FFFFFF"/>
          <w:lang w:val="en-US"/>
        </w:rPr>
      </w:pPr>
      <w:r w:rsidRPr="00C60481">
        <w:rPr>
          <w:rFonts w:asciiTheme="majorHAnsi" w:hAnsiTheme="majorHAnsi" w:cstheme="majorHAnsi"/>
          <w:shd w:val="clear" w:color="auto" w:fill="FFFFFF"/>
          <w:lang w:val="en-US"/>
        </w:rPr>
        <w:t>-</w:t>
      </w:r>
      <w:r w:rsidR="00090D75" w:rsidRPr="00C60481">
        <w:rPr>
          <w:rFonts w:asciiTheme="majorHAnsi" w:hAnsiTheme="majorHAnsi" w:cstheme="majorHAnsi"/>
          <w:shd w:val="clear" w:color="auto" w:fill="FFFFFF"/>
          <w:lang w:val="en-US"/>
        </w:rPr>
        <w:t xml:space="preserve"> </w:t>
      </w:r>
      <w:r w:rsidR="00EB5850" w:rsidRPr="00C60481">
        <w:rPr>
          <w:rFonts w:asciiTheme="majorHAnsi" w:hAnsiTheme="majorHAnsi" w:cstheme="majorHAnsi"/>
          <w:shd w:val="clear" w:color="auto" w:fill="FFFFFF"/>
        </w:rPr>
        <w:t xml:space="preserve">Hội có phạm vi hoạt động trong tỉnh: </w:t>
      </w:r>
      <w:r w:rsidR="00EB5850" w:rsidRPr="00C60481">
        <w:rPr>
          <w:rFonts w:asciiTheme="majorHAnsi" w:hAnsiTheme="majorHAnsi" w:cstheme="majorHAnsi"/>
          <w:b/>
          <w:shd w:val="clear" w:color="auto" w:fill="FFFFFF"/>
        </w:rPr>
        <w:t>41</w:t>
      </w:r>
      <w:r w:rsidR="009434C7" w:rsidRPr="00C60481">
        <w:rPr>
          <w:rFonts w:asciiTheme="majorHAnsi" w:hAnsiTheme="majorHAnsi" w:cstheme="majorHAnsi"/>
          <w:shd w:val="clear" w:color="auto" w:fill="FFFFFF"/>
          <w:lang w:val="en-US"/>
        </w:rPr>
        <w:t xml:space="preserve"> </w:t>
      </w:r>
      <w:r w:rsidR="00EB5850" w:rsidRPr="00C60481">
        <w:rPr>
          <w:rFonts w:asciiTheme="majorHAnsi" w:hAnsiTheme="majorHAnsi" w:cstheme="majorHAnsi"/>
          <w:shd w:val="clear" w:color="auto" w:fill="FFFFFF"/>
        </w:rPr>
        <w:t>hội.</w:t>
      </w:r>
    </w:p>
    <w:p w14:paraId="6BC8B243" w14:textId="438AED2D" w:rsidR="000E34CA" w:rsidRPr="00C60481" w:rsidRDefault="00B45DC2" w:rsidP="000C6AA5">
      <w:pPr>
        <w:spacing w:before="120" w:after="120" w:line="340" w:lineRule="exact"/>
        <w:ind w:firstLine="720"/>
        <w:jc w:val="both"/>
        <w:rPr>
          <w:rFonts w:asciiTheme="majorHAnsi" w:hAnsiTheme="majorHAnsi" w:cstheme="majorHAnsi"/>
          <w:shd w:val="clear" w:color="auto" w:fill="FFFFFF"/>
          <w:lang w:val="en-US"/>
        </w:rPr>
      </w:pPr>
      <w:r w:rsidRPr="00C60481">
        <w:rPr>
          <w:rFonts w:asciiTheme="majorHAnsi" w:hAnsiTheme="majorHAnsi" w:cstheme="majorHAnsi"/>
          <w:shd w:val="clear" w:color="auto" w:fill="FFFFFF"/>
          <w:lang w:val="en-US"/>
        </w:rPr>
        <w:t>-</w:t>
      </w:r>
      <w:r w:rsidR="006A3875" w:rsidRPr="00C60481">
        <w:rPr>
          <w:rFonts w:asciiTheme="majorHAnsi" w:hAnsiTheme="majorHAnsi" w:cstheme="majorHAnsi"/>
          <w:shd w:val="clear" w:color="auto" w:fill="FFFFFF"/>
          <w:lang w:val="en-US"/>
        </w:rPr>
        <w:t xml:space="preserve"> </w:t>
      </w:r>
      <w:r w:rsidR="00EB5850" w:rsidRPr="00C60481">
        <w:rPr>
          <w:rFonts w:asciiTheme="majorHAnsi" w:hAnsiTheme="majorHAnsi" w:cstheme="majorHAnsi"/>
          <w:shd w:val="clear" w:color="auto" w:fill="FFFFFF"/>
        </w:rPr>
        <w:t xml:space="preserve">Hội có phạm vi hoạt động trong huyện, thị xã, thành phố: </w:t>
      </w:r>
      <w:r w:rsidR="00EB5850" w:rsidRPr="00C60481">
        <w:rPr>
          <w:rFonts w:asciiTheme="majorHAnsi" w:hAnsiTheme="majorHAnsi" w:cstheme="majorHAnsi"/>
          <w:b/>
          <w:shd w:val="clear" w:color="auto" w:fill="FFFFFF"/>
        </w:rPr>
        <w:t>1</w:t>
      </w:r>
      <w:r w:rsidR="003D63B8" w:rsidRPr="00C60481">
        <w:rPr>
          <w:rFonts w:asciiTheme="majorHAnsi" w:hAnsiTheme="majorHAnsi" w:cstheme="majorHAnsi"/>
          <w:b/>
          <w:shd w:val="clear" w:color="auto" w:fill="FFFFFF"/>
          <w:lang w:val="en-US"/>
        </w:rPr>
        <w:t>07</w:t>
      </w:r>
      <w:r w:rsidR="00EB5850" w:rsidRPr="00C60481">
        <w:rPr>
          <w:rFonts w:asciiTheme="majorHAnsi" w:hAnsiTheme="majorHAnsi" w:cstheme="majorHAnsi"/>
          <w:shd w:val="clear" w:color="auto" w:fill="FFFFFF"/>
        </w:rPr>
        <w:t xml:space="preserve"> hội.</w:t>
      </w:r>
    </w:p>
    <w:p w14:paraId="098A557D" w14:textId="44FD798D" w:rsidR="000E34CA" w:rsidRPr="00C60481" w:rsidRDefault="00B45DC2" w:rsidP="000C6AA5">
      <w:pPr>
        <w:spacing w:before="120" w:after="120" w:line="340" w:lineRule="exact"/>
        <w:ind w:firstLine="720"/>
        <w:jc w:val="both"/>
        <w:rPr>
          <w:rFonts w:asciiTheme="majorHAnsi" w:hAnsiTheme="majorHAnsi" w:cstheme="majorHAnsi"/>
          <w:shd w:val="clear" w:color="auto" w:fill="FFFFFF"/>
          <w:lang w:val="en-US"/>
        </w:rPr>
      </w:pPr>
      <w:r w:rsidRPr="00C60481">
        <w:rPr>
          <w:rFonts w:asciiTheme="majorHAnsi" w:hAnsiTheme="majorHAnsi" w:cstheme="majorHAnsi"/>
          <w:shd w:val="clear" w:color="auto" w:fill="FFFFFF"/>
          <w:lang w:val="en-US"/>
        </w:rPr>
        <w:t>-</w:t>
      </w:r>
      <w:r w:rsidR="00090D75" w:rsidRPr="00C60481">
        <w:rPr>
          <w:rFonts w:asciiTheme="majorHAnsi" w:hAnsiTheme="majorHAnsi" w:cstheme="majorHAnsi"/>
          <w:shd w:val="clear" w:color="auto" w:fill="FFFFFF"/>
          <w:lang w:val="en-US"/>
        </w:rPr>
        <w:t xml:space="preserve"> </w:t>
      </w:r>
      <w:r w:rsidR="00EB5850" w:rsidRPr="00C60481">
        <w:rPr>
          <w:rFonts w:asciiTheme="majorHAnsi" w:hAnsiTheme="majorHAnsi" w:cstheme="majorHAnsi"/>
          <w:shd w:val="clear" w:color="auto" w:fill="FFFFFF"/>
        </w:rPr>
        <w:t xml:space="preserve">Hội có phạm vi hoạt động trong xã, phường, thị trấn: </w:t>
      </w:r>
      <w:r w:rsidR="00EB5850" w:rsidRPr="00C60481">
        <w:rPr>
          <w:rFonts w:asciiTheme="majorHAnsi" w:hAnsiTheme="majorHAnsi" w:cstheme="majorHAnsi"/>
          <w:b/>
          <w:shd w:val="clear" w:color="auto" w:fill="FFFFFF"/>
        </w:rPr>
        <w:t>90</w:t>
      </w:r>
      <w:r w:rsidR="003D63B8" w:rsidRPr="00C60481">
        <w:rPr>
          <w:rFonts w:asciiTheme="majorHAnsi" w:hAnsiTheme="majorHAnsi" w:cstheme="majorHAnsi"/>
          <w:b/>
          <w:shd w:val="clear" w:color="auto" w:fill="FFFFFF"/>
          <w:lang w:val="en-US"/>
        </w:rPr>
        <w:t>7</w:t>
      </w:r>
      <w:r w:rsidR="00EB5850" w:rsidRPr="00C60481">
        <w:rPr>
          <w:rFonts w:asciiTheme="majorHAnsi" w:hAnsiTheme="majorHAnsi" w:cstheme="majorHAnsi"/>
          <w:shd w:val="clear" w:color="auto" w:fill="FFFFFF"/>
        </w:rPr>
        <w:t xml:space="preserve"> hội.</w:t>
      </w:r>
    </w:p>
    <w:p w14:paraId="5B7B06A3" w14:textId="7E61B6EF" w:rsidR="000E34CA" w:rsidRPr="00C60481" w:rsidRDefault="00B45DC2" w:rsidP="000C6AA5">
      <w:pPr>
        <w:spacing w:before="120" w:after="120" w:line="340" w:lineRule="exact"/>
        <w:ind w:firstLine="720"/>
        <w:jc w:val="both"/>
        <w:rPr>
          <w:rFonts w:asciiTheme="majorHAnsi" w:hAnsiTheme="majorHAnsi" w:cstheme="majorHAnsi"/>
          <w:shd w:val="clear" w:color="auto" w:fill="FFFFFF"/>
          <w:lang w:val="en-US"/>
        </w:rPr>
      </w:pPr>
      <w:r w:rsidRPr="00C60481">
        <w:rPr>
          <w:rFonts w:asciiTheme="majorHAnsi" w:hAnsiTheme="majorHAnsi" w:cstheme="majorHAnsi"/>
          <w:shd w:val="clear" w:color="auto" w:fill="FFFFFF"/>
          <w:lang w:val="en-US"/>
        </w:rPr>
        <w:t>b)</w:t>
      </w:r>
      <w:r w:rsidR="00EB5850" w:rsidRPr="00C60481">
        <w:rPr>
          <w:rFonts w:asciiTheme="majorHAnsi" w:hAnsiTheme="majorHAnsi" w:cstheme="majorHAnsi"/>
          <w:shd w:val="clear" w:color="auto" w:fill="FFFFFF"/>
        </w:rPr>
        <w:t xml:space="preserve"> </w:t>
      </w:r>
      <w:r w:rsidR="000E34CA" w:rsidRPr="00C60481">
        <w:rPr>
          <w:rFonts w:asciiTheme="majorHAnsi" w:hAnsiTheme="majorHAnsi" w:cstheme="majorHAnsi"/>
          <w:shd w:val="clear" w:color="auto" w:fill="FFFFFF"/>
          <w:lang w:val="en-US"/>
        </w:rPr>
        <w:t xml:space="preserve">Thực hiện </w:t>
      </w:r>
      <w:r w:rsidR="00EB5850" w:rsidRPr="00C60481">
        <w:rPr>
          <w:rFonts w:asciiTheme="majorHAnsi" w:hAnsiTheme="majorHAnsi" w:cstheme="majorHAnsi"/>
          <w:shd w:val="clear" w:color="auto" w:fill="FFFFFF"/>
        </w:rPr>
        <w:t>Quyết định số 68/2010/QĐ-TTg ngày 01/11/2010 của Thủ tướng Chính phủ về</w:t>
      </w:r>
      <w:r w:rsidR="000E34CA" w:rsidRPr="00C60481">
        <w:rPr>
          <w:rFonts w:asciiTheme="majorHAnsi" w:hAnsiTheme="majorHAnsi" w:cstheme="majorHAnsi"/>
          <w:shd w:val="clear" w:color="auto" w:fill="FFFFFF"/>
          <w:lang w:val="en-US"/>
        </w:rPr>
        <w:t xml:space="preserve"> </w:t>
      </w:r>
      <w:r w:rsidR="00EB5850" w:rsidRPr="00C60481">
        <w:rPr>
          <w:rFonts w:asciiTheme="majorHAnsi" w:hAnsiTheme="majorHAnsi" w:cstheme="majorHAnsi"/>
          <w:shd w:val="clear" w:color="auto" w:fill="FFFFFF"/>
        </w:rPr>
        <w:t>việc quy định hội có tính đặc thù, UBND tỉnh đã</w:t>
      </w:r>
      <w:r w:rsidR="000E34CA" w:rsidRPr="00C60481">
        <w:rPr>
          <w:rFonts w:asciiTheme="majorHAnsi" w:hAnsiTheme="majorHAnsi" w:cstheme="majorHAnsi"/>
          <w:shd w:val="clear" w:color="auto" w:fill="FFFFFF"/>
          <w:lang w:val="en-US"/>
        </w:rPr>
        <w:t xml:space="preserve"> </w:t>
      </w:r>
      <w:r w:rsidR="00401A9D" w:rsidRPr="00C60481">
        <w:rPr>
          <w:rFonts w:asciiTheme="majorHAnsi" w:hAnsiTheme="majorHAnsi" w:cstheme="majorHAnsi"/>
          <w:shd w:val="clear" w:color="auto" w:fill="FFFFFF"/>
        </w:rPr>
        <w:t>ban hành các Quyết định</w:t>
      </w:r>
      <w:r w:rsidR="00EB5850" w:rsidRPr="00C60481">
        <w:rPr>
          <w:rFonts w:asciiTheme="majorHAnsi" w:hAnsiTheme="majorHAnsi" w:cstheme="majorHAnsi"/>
          <w:shd w:val="clear" w:color="auto" w:fill="FFFFFF"/>
        </w:rPr>
        <w:t xml:space="preserve"> số:</w:t>
      </w:r>
      <w:r w:rsidR="000E34CA" w:rsidRPr="00C60481">
        <w:rPr>
          <w:rFonts w:asciiTheme="majorHAnsi" w:hAnsiTheme="majorHAnsi" w:cstheme="majorHAnsi"/>
          <w:shd w:val="clear" w:color="auto" w:fill="FFFFFF"/>
          <w:lang w:val="en-US"/>
        </w:rPr>
        <w:t xml:space="preserve"> </w:t>
      </w:r>
      <w:r w:rsidR="00EB5850" w:rsidRPr="00C60481">
        <w:rPr>
          <w:rFonts w:asciiTheme="majorHAnsi" w:hAnsiTheme="majorHAnsi" w:cstheme="majorHAnsi"/>
          <w:shd w:val="clear" w:color="auto" w:fill="FFFFFF"/>
        </w:rPr>
        <w:t>1916/QĐ-UBND</w:t>
      </w:r>
      <w:r w:rsidR="000E34CA" w:rsidRPr="00C60481">
        <w:rPr>
          <w:rFonts w:asciiTheme="majorHAnsi" w:hAnsiTheme="majorHAnsi" w:cstheme="majorHAnsi"/>
          <w:shd w:val="clear" w:color="auto" w:fill="FFFFFF"/>
          <w:lang w:val="en-US"/>
        </w:rPr>
        <w:t xml:space="preserve"> </w:t>
      </w:r>
      <w:r w:rsidR="00D64DCB" w:rsidRPr="00C60481">
        <w:rPr>
          <w:rFonts w:asciiTheme="majorHAnsi" w:hAnsiTheme="majorHAnsi" w:cstheme="majorHAnsi"/>
          <w:shd w:val="clear" w:color="auto" w:fill="FFFFFF"/>
        </w:rPr>
        <w:t>ngày 11/11/2011; 136/QĐ-UBND</w:t>
      </w:r>
      <w:r w:rsidR="00D64DCB" w:rsidRPr="00C60481">
        <w:rPr>
          <w:rFonts w:asciiTheme="majorHAnsi" w:hAnsiTheme="majorHAnsi" w:cstheme="majorHAnsi"/>
          <w:shd w:val="clear" w:color="auto" w:fill="FFFFFF"/>
          <w:lang w:val="en-US"/>
        </w:rPr>
        <w:t xml:space="preserve"> </w:t>
      </w:r>
      <w:r w:rsidR="00EB5850" w:rsidRPr="00C60481">
        <w:rPr>
          <w:rFonts w:asciiTheme="majorHAnsi" w:hAnsiTheme="majorHAnsi" w:cstheme="majorHAnsi"/>
          <w:shd w:val="clear" w:color="auto" w:fill="FFFFFF"/>
        </w:rPr>
        <w:t xml:space="preserve">ngày  17/01/2013 công nhận </w:t>
      </w:r>
      <w:r w:rsidR="00EB5850" w:rsidRPr="00C60481">
        <w:rPr>
          <w:rFonts w:asciiTheme="majorHAnsi" w:hAnsiTheme="majorHAnsi" w:cstheme="majorHAnsi"/>
          <w:b/>
          <w:shd w:val="clear" w:color="auto" w:fill="FFFFFF"/>
        </w:rPr>
        <w:t>42/1.05</w:t>
      </w:r>
      <w:r w:rsidR="00C96558" w:rsidRPr="00C60481">
        <w:rPr>
          <w:rFonts w:asciiTheme="majorHAnsi" w:hAnsiTheme="majorHAnsi" w:cstheme="majorHAnsi"/>
          <w:b/>
          <w:shd w:val="clear" w:color="auto" w:fill="FFFFFF"/>
          <w:lang w:val="en-US"/>
        </w:rPr>
        <w:t>5</w:t>
      </w:r>
      <w:r w:rsidR="00A6053D" w:rsidRPr="00C60481">
        <w:rPr>
          <w:rFonts w:asciiTheme="majorHAnsi" w:hAnsiTheme="majorHAnsi" w:cstheme="majorHAnsi"/>
          <w:shd w:val="clear" w:color="auto" w:fill="FFFFFF"/>
        </w:rPr>
        <w:t xml:space="preserve"> hội quần chúng</w:t>
      </w:r>
      <w:r w:rsidR="00EB5850" w:rsidRPr="00C60481">
        <w:rPr>
          <w:rFonts w:asciiTheme="majorHAnsi" w:hAnsiTheme="majorHAnsi" w:cstheme="majorHAnsi"/>
          <w:shd w:val="clear" w:color="auto" w:fill="FFFFFF"/>
        </w:rPr>
        <w:t xml:space="preserve"> là</w:t>
      </w:r>
      <w:r w:rsidR="000E34CA" w:rsidRPr="00C60481">
        <w:rPr>
          <w:rFonts w:asciiTheme="majorHAnsi" w:hAnsiTheme="majorHAnsi" w:cstheme="majorHAnsi"/>
          <w:shd w:val="clear" w:color="auto" w:fill="FFFFFF"/>
          <w:lang w:val="en-US"/>
        </w:rPr>
        <w:t xml:space="preserve"> </w:t>
      </w:r>
      <w:r w:rsidR="00377999" w:rsidRPr="00C60481">
        <w:rPr>
          <w:rFonts w:asciiTheme="majorHAnsi" w:hAnsiTheme="majorHAnsi" w:cstheme="majorHAnsi"/>
          <w:shd w:val="clear" w:color="auto" w:fill="FFFFFF"/>
          <w:lang w:val="en-US"/>
        </w:rPr>
        <w:t xml:space="preserve">hội </w:t>
      </w:r>
      <w:r w:rsidR="004C4AE8" w:rsidRPr="00C60481">
        <w:rPr>
          <w:rFonts w:asciiTheme="majorHAnsi" w:hAnsiTheme="majorHAnsi" w:cstheme="majorHAnsi"/>
          <w:shd w:val="clear" w:color="auto" w:fill="FFFFFF"/>
          <w:lang w:val="en-US"/>
        </w:rPr>
        <w:t>có tính chất</w:t>
      </w:r>
      <w:r w:rsidR="00EB5850" w:rsidRPr="00C60481">
        <w:rPr>
          <w:rFonts w:asciiTheme="majorHAnsi" w:hAnsiTheme="majorHAnsi" w:cstheme="majorHAnsi"/>
          <w:shd w:val="clear" w:color="auto" w:fill="FFFFFF"/>
        </w:rPr>
        <w:t xml:space="preserve"> đặc thù</w:t>
      </w:r>
      <w:r w:rsidR="00A6053D" w:rsidRPr="00C60481">
        <w:rPr>
          <w:rFonts w:asciiTheme="majorHAnsi" w:hAnsiTheme="majorHAnsi" w:cstheme="majorHAnsi"/>
          <w:shd w:val="clear" w:color="auto" w:fill="FFFFFF"/>
          <w:lang w:val="en-US"/>
        </w:rPr>
        <w:t xml:space="preserve"> của tỉnh</w:t>
      </w:r>
      <w:r w:rsidR="00EB5850" w:rsidRPr="00C60481">
        <w:rPr>
          <w:rFonts w:asciiTheme="majorHAnsi" w:hAnsiTheme="majorHAnsi" w:cstheme="majorHAnsi"/>
          <w:shd w:val="clear" w:color="auto" w:fill="FFFFFF"/>
        </w:rPr>
        <w:t>, gồm:</w:t>
      </w:r>
    </w:p>
    <w:p w14:paraId="22F7099A" w14:textId="43A2F3C2" w:rsidR="000E34CA" w:rsidRPr="00C60481" w:rsidRDefault="00B45DC2" w:rsidP="000C6AA5">
      <w:pPr>
        <w:spacing w:before="120" w:after="120" w:line="340" w:lineRule="exact"/>
        <w:ind w:firstLine="720"/>
        <w:jc w:val="both"/>
        <w:rPr>
          <w:rFonts w:asciiTheme="majorHAnsi" w:hAnsiTheme="majorHAnsi" w:cstheme="majorHAnsi"/>
          <w:shd w:val="clear" w:color="auto" w:fill="FFFFFF"/>
          <w:lang w:val="en-US"/>
        </w:rPr>
      </w:pPr>
      <w:r w:rsidRPr="00C60481">
        <w:rPr>
          <w:rFonts w:asciiTheme="majorHAnsi" w:hAnsiTheme="majorHAnsi" w:cstheme="majorHAnsi"/>
          <w:shd w:val="clear" w:color="auto" w:fill="FFFFFF"/>
          <w:lang w:val="en-US"/>
        </w:rPr>
        <w:t>-</w:t>
      </w:r>
      <w:r w:rsidR="006A3875" w:rsidRPr="00C60481">
        <w:rPr>
          <w:rFonts w:asciiTheme="majorHAnsi" w:hAnsiTheme="majorHAnsi" w:cstheme="majorHAnsi"/>
          <w:shd w:val="clear" w:color="auto" w:fill="FFFFFF"/>
          <w:lang w:val="en-US"/>
        </w:rPr>
        <w:t xml:space="preserve"> </w:t>
      </w:r>
      <w:r w:rsidR="00EB5850" w:rsidRPr="00C60481">
        <w:rPr>
          <w:rFonts w:asciiTheme="majorHAnsi" w:hAnsiTheme="majorHAnsi" w:cstheme="majorHAnsi"/>
          <w:shd w:val="clear" w:color="auto" w:fill="FFFFFF"/>
        </w:rPr>
        <w:t xml:space="preserve">Hội có phạm vi hoạt động trong tỉnh: </w:t>
      </w:r>
      <w:r w:rsidR="00EB5850" w:rsidRPr="00C60481">
        <w:rPr>
          <w:rFonts w:asciiTheme="majorHAnsi" w:hAnsiTheme="majorHAnsi" w:cstheme="majorHAnsi"/>
          <w:b/>
          <w:shd w:val="clear" w:color="auto" w:fill="FFFFFF"/>
        </w:rPr>
        <w:t>12</w:t>
      </w:r>
      <w:r w:rsidR="00EB5850" w:rsidRPr="00C60481">
        <w:rPr>
          <w:rFonts w:asciiTheme="majorHAnsi" w:hAnsiTheme="majorHAnsi" w:cstheme="majorHAnsi"/>
          <w:shd w:val="clear" w:color="auto" w:fill="FFFFFF"/>
        </w:rPr>
        <w:t xml:space="preserve"> hội (trong đó,</w:t>
      </w:r>
      <w:r w:rsidR="000E34CA" w:rsidRPr="00C60481">
        <w:rPr>
          <w:rFonts w:asciiTheme="majorHAnsi" w:hAnsiTheme="majorHAnsi" w:cstheme="majorHAnsi"/>
          <w:shd w:val="clear" w:color="auto" w:fill="FFFFFF"/>
          <w:lang w:val="en-US"/>
        </w:rPr>
        <w:t xml:space="preserve"> </w:t>
      </w:r>
      <w:r w:rsidR="00EB5850" w:rsidRPr="00C60481">
        <w:rPr>
          <w:rFonts w:asciiTheme="majorHAnsi" w:hAnsiTheme="majorHAnsi" w:cstheme="majorHAnsi"/>
          <w:b/>
          <w:shd w:val="clear" w:color="auto" w:fill="FFFFFF"/>
        </w:rPr>
        <w:t>09</w:t>
      </w:r>
      <w:r w:rsidR="00EB5850" w:rsidRPr="00C60481">
        <w:rPr>
          <w:rFonts w:asciiTheme="majorHAnsi" w:hAnsiTheme="majorHAnsi" w:cstheme="majorHAnsi"/>
          <w:shd w:val="clear" w:color="auto" w:fill="FFFFFF"/>
        </w:rPr>
        <w:t xml:space="preserve"> hội được </w:t>
      </w:r>
      <w:r w:rsidR="007A01DC">
        <w:rPr>
          <w:rFonts w:asciiTheme="majorHAnsi" w:hAnsiTheme="majorHAnsi" w:cstheme="majorHAnsi"/>
          <w:shd w:val="clear" w:color="auto" w:fill="FFFFFF"/>
          <w:lang w:val="en-US"/>
        </w:rPr>
        <w:t>giao biên chế</w:t>
      </w:r>
      <w:r w:rsidR="00EB5850" w:rsidRPr="00C60481">
        <w:rPr>
          <w:rFonts w:asciiTheme="majorHAnsi" w:hAnsiTheme="majorHAnsi" w:cstheme="majorHAnsi"/>
          <w:shd w:val="clear" w:color="auto" w:fill="FFFFFF"/>
        </w:rPr>
        <w:t>).</w:t>
      </w:r>
      <w:r w:rsidR="000E34CA" w:rsidRPr="00C60481">
        <w:rPr>
          <w:rFonts w:asciiTheme="majorHAnsi" w:hAnsiTheme="majorHAnsi" w:cstheme="majorHAnsi"/>
          <w:shd w:val="clear" w:color="auto" w:fill="FFFFFF"/>
          <w:lang w:val="en-US"/>
        </w:rPr>
        <w:t xml:space="preserve"> </w:t>
      </w:r>
    </w:p>
    <w:p w14:paraId="16FB299D" w14:textId="3A89FD86" w:rsidR="000E34CA" w:rsidRPr="00C60481" w:rsidRDefault="00B45DC2" w:rsidP="000C6AA5">
      <w:pPr>
        <w:spacing w:before="120" w:after="120" w:line="340" w:lineRule="exact"/>
        <w:ind w:firstLine="720"/>
        <w:jc w:val="both"/>
        <w:rPr>
          <w:rFonts w:asciiTheme="majorHAnsi" w:hAnsiTheme="majorHAnsi" w:cstheme="majorHAnsi"/>
          <w:shd w:val="clear" w:color="auto" w:fill="FFFFFF"/>
          <w:lang w:val="en-US"/>
        </w:rPr>
      </w:pPr>
      <w:r w:rsidRPr="00C60481">
        <w:rPr>
          <w:rFonts w:asciiTheme="majorHAnsi" w:hAnsiTheme="majorHAnsi" w:cstheme="majorHAnsi"/>
          <w:shd w:val="clear" w:color="auto" w:fill="FFFFFF"/>
          <w:lang w:val="en-US"/>
        </w:rPr>
        <w:t>-</w:t>
      </w:r>
      <w:r w:rsidR="000E34CA" w:rsidRPr="00C60481">
        <w:rPr>
          <w:rFonts w:asciiTheme="majorHAnsi" w:hAnsiTheme="majorHAnsi" w:cstheme="majorHAnsi"/>
          <w:shd w:val="clear" w:color="auto" w:fill="FFFFFF"/>
          <w:lang w:val="en-US"/>
        </w:rPr>
        <w:t xml:space="preserve"> </w:t>
      </w:r>
      <w:r w:rsidR="00EB5850" w:rsidRPr="00C60481">
        <w:rPr>
          <w:rFonts w:asciiTheme="majorHAnsi" w:hAnsiTheme="majorHAnsi" w:cstheme="majorHAnsi"/>
          <w:shd w:val="clear" w:color="auto" w:fill="FFFFFF"/>
        </w:rPr>
        <w:t xml:space="preserve">Hội có phạm vi hoạt động trong huyện, thị xã, thành phố: </w:t>
      </w:r>
      <w:r w:rsidR="00EB5850" w:rsidRPr="00C60481">
        <w:rPr>
          <w:rFonts w:asciiTheme="majorHAnsi" w:hAnsiTheme="majorHAnsi" w:cstheme="majorHAnsi"/>
          <w:b/>
          <w:shd w:val="clear" w:color="auto" w:fill="FFFFFF"/>
        </w:rPr>
        <w:t>30</w:t>
      </w:r>
      <w:r w:rsidR="00EB5850" w:rsidRPr="00C60481">
        <w:rPr>
          <w:rFonts w:asciiTheme="majorHAnsi" w:hAnsiTheme="majorHAnsi" w:cstheme="majorHAnsi"/>
          <w:shd w:val="clear" w:color="auto" w:fill="FFFFFF"/>
        </w:rPr>
        <w:t xml:space="preserve"> hội</w:t>
      </w:r>
      <w:r w:rsidR="000E34CA" w:rsidRPr="00C60481">
        <w:rPr>
          <w:rFonts w:asciiTheme="majorHAnsi" w:hAnsiTheme="majorHAnsi" w:cstheme="majorHAnsi"/>
          <w:shd w:val="clear" w:color="auto" w:fill="FFFFFF"/>
          <w:lang w:val="en-US"/>
        </w:rPr>
        <w:t xml:space="preserve"> </w:t>
      </w:r>
      <w:r w:rsidR="00EB5850" w:rsidRPr="00C60481">
        <w:rPr>
          <w:rFonts w:asciiTheme="majorHAnsi" w:hAnsiTheme="majorHAnsi" w:cstheme="majorHAnsi"/>
          <w:shd w:val="clear" w:color="auto" w:fill="FFFFFF"/>
        </w:rPr>
        <w:t xml:space="preserve">(trong đó, </w:t>
      </w:r>
      <w:r w:rsidR="00EB5850" w:rsidRPr="00C60481">
        <w:rPr>
          <w:rFonts w:asciiTheme="majorHAnsi" w:hAnsiTheme="majorHAnsi" w:cstheme="majorHAnsi"/>
          <w:b/>
          <w:shd w:val="clear" w:color="auto" w:fill="FFFFFF"/>
        </w:rPr>
        <w:t>20</w:t>
      </w:r>
      <w:r w:rsidR="007F53E8" w:rsidRPr="00C60481">
        <w:rPr>
          <w:rFonts w:asciiTheme="majorHAnsi" w:hAnsiTheme="majorHAnsi" w:cstheme="majorHAnsi"/>
          <w:b/>
          <w:shd w:val="clear" w:color="auto" w:fill="FFFFFF"/>
          <w:lang w:val="en-US"/>
        </w:rPr>
        <w:t xml:space="preserve"> </w:t>
      </w:r>
      <w:r w:rsidR="00EB5850" w:rsidRPr="00C60481">
        <w:rPr>
          <w:rFonts w:asciiTheme="majorHAnsi" w:hAnsiTheme="majorHAnsi" w:cstheme="majorHAnsi"/>
          <w:shd w:val="clear" w:color="auto" w:fill="FFFFFF"/>
        </w:rPr>
        <w:t xml:space="preserve">hội được </w:t>
      </w:r>
      <w:r w:rsidR="003569A1">
        <w:rPr>
          <w:rFonts w:asciiTheme="majorHAnsi" w:hAnsiTheme="majorHAnsi" w:cstheme="majorHAnsi"/>
          <w:shd w:val="clear" w:color="auto" w:fill="FFFFFF"/>
          <w:lang w:val="en-US"/>
        </w:rPr>
        <w:t>giao biên chế</w:t>
      </w:r>
      <w:r w:rsidR="00EB5850" w:rsidRPr="00C60481">
        <w:rPr>
          <w:rFonts w:asciiTheme="majorHAnsi" w:hAnsiTheme="majorHAnsi" w:cstheme="majorHAnsi"/>
          <w:shd w:val="clear" w:color="auto" w:fill="FFFFFF"/>
        </w:rPr>
        <w:t>).</w:t>
      </w:r>
    </w:p>
    <w:p w14:paraId="6F735BEB" w14:textId="2155B1F7" w:rsidR="001D391C" w:rsidRDefault="009434C7" w:rsidP="000C6AA5">
      <w:pPr>
        <w:spacing w:before="120" w:after="120" w:line="340" w:lineRule="exact"/>
        <w:ind w:firstLine="720"/>
        <w:jc w:val="both"/>
        <w:rPr>
          <w:rFonts w:asciiTheme="majorHAnsi" w:hAnsiTheme="majorHAnsi" w:cstheme="majorHAnsi"/>
          <w:b/>
          <w:lang w:val="en-US"/>
        </w:rPr>
      </w:pPr>
      <w:r w:rsidRPr="00C60481">
        <w:rPr>
          <w:rFonts w:asciiTheme="majorHAnsi" w:hAnsiTheme="majorHAnsi" w:cstheme="majorHAnsi"/>
          <w:b/>
          <w:lang w:val="en-US"/>
        </w:rPr>
        <w:t>2</w:t>
      </w:r>
      <w:r w:rsidR="000A4DBF" w:rsidRPr="00C60481">
        <w:rPr>
          <w:rFonts w:asciiTheme="majorHAnsi" w:hAnsiTheme="majorHAnsi" w:cstheme="majorHAnsi"/>
          <w:b/>
          <w:lang w:val="en-US"/>
        </w:rPr>
        <w:t xml:space="preserve">. </w:t>
      </w:r>
      <w:r w:rsidR="004B2C51" w:rsidRPr="00C60481">
        <w:rPr>
          <w:rFonts w:asciiTheme="majorHAnsi" w:hAnsiTheme="majorHAnsi" w:cstheme="majorHAnsi"/>
          <w:b/>
          <w:lang w:val="en-US"/>
        </w:rPr>
        <w:t>Địa vị pháp lý, t</w:t>
      </w:r>
      <w:r w:rsidR="00651C18" w:rsidRPr="00C60481">
        <w:rPr>
          <w:rFonts w:asciiTheme="majorHAnsi" w:hAnsiTheme="majorHAnsi" w:cstheme="majorHAnsi"/>
          <w:b/>
          <w:lang w:val="en-US"/>
        </w:rPr>
        <w:t xml:space="preserve">ôn chỉ, mục đích </w:t>
      </w:r>
      <w:r w:rsidR="003B79B0">
        <w:rPr>
          <w:rFonts w:asciiTheme="majorHAnsi" w:hAnsiTheme="majorHAnsi" w:cstheme="majorHAnsi"/>
          <w:b/>
          <w:lang w:val="en-US"/>
        </w:rPr>
        <w:t>của Hội</w:t>
      </w:r>
    </w:p>
    <w:p w14:paraId="6FD85255" w14:textId="7FC29FA0" w:rsidR="00C802B6" w:rsidRPr="00C60481" w:rsidRDefault="00D10A03" w:rsidP="000C6AA5">
      <w:pPr>
        <w:spacing w:before="120" w:after="120" w:line="340" w:lineRule="exact"/>
        <w:ind w:firstLine="720"/>
        <w:jc w:val="both"/>
        <w:rPr>
          <w:rFonts w:asciiTheme="majorHAnsi" w:hAnsiTheme="majorHAnsi" w:cstheme="majorHAnsi"/>
          <w:bCs/>
          <w:lang w:val="en-US" w:eastAsia="en-SG"/>
        </w:rPr>
      </w:pPr>
      <w:r w:rsidRPr="00C60481">
        <w:rPr>
          <w:rFonts w:asciiTheme="majorHAnsi" w:hAnsiTheme="majorHAnsi" w:cstheme="majorHAnsi"/>
          <w:shd w:val="clear" w:color="auto" w:fill="FFFFFF"/>
          <w:lang w:val="en-US"/>
        </w:rPr>
        <w:t>Hội</w:t>
      </w:r>
      <w:r w:rsidR="004B2C51" w:rsidRPr="00C60481">
        <w:rPr>
          <w:rFonts w:asciiTheme="majorHAnsi" w:hAnsiTheme="majorHAnsi" w:cstheme="majorHAnsi"/>
          <w:shd w:val="clear" w:color="auto" w:fill="FFFFFF"/>
          <w:lang w:val="en-US"/>
        </w:rPr>
        <w:t xml:space="preserve"> có tư cách pháp nhân, có con dấu và tài khoản riêng tại Kho bạc nhà nước; hoạt động theo quy định của pháp luật Việt Nam và Điều lệ hội. </w:t>
      </w:r>
      <w:r w:rsidR="00884785" w:rsidRPr="00C60481">
        <w:rPr>
          <w:rFonts w:asciiTheme="majorHAnsi" w:hAnsiTheme="majorHAnsi" w:cstheme="majorHAnsi"/>
          <w:lang w:val="en-US"/>
        </w:rPr>
        <w:t xml:space="preserve">Trong tổng số </w:t>
      </w:r>
      <w:r w:rsidR="00884785" w:rsidRPr="00C60481">
        <w:rPr>
          <w:rFonts w:asciiTheme="majorHAnsi" w:hAnsiTheme="majorHAnsi" w:cstheme="majorHAnsi"/>
          <w:b/>
          <w:lang w:val="en-US"/>
        </w:rPr>
        <w:t>29</w:t>
      </w:r>
      <w:r w:rsidR="00884785" w:rsidRPr="00C60481">
        <w:rPr>
          <w:rFonts w:asciiTheme="majorHAnsi" w:hAnsiTheme="majorHAnsi" w:cstheme="majorHAnsi"/>
          <w:lang w:val="en-US"/>
        </w:rPr>
        <w:t xml:space="preserve"> h</w:t>
      </w:r>
      <w:r w:rsidR="00923D77" w:rsidRPr="00C60481">
        <w:rPr>
          <w:rFonts w:asciiTheme="majorHAnsi" w:hAnsiTheme="majorHAnsi" w:cstheme="majorHAnsi"/>
          <w:lang w:val="en-US"/>
        </w:rPr>
        <w:t xml:space="preserve">ội đặc thù </w:t>
      </w:r>
      <w:r w:rsidR="00923D77" w:rsidRPr="00C60481">
        <w:rPr>
          <w:rFonts w:asciiTheme="majorHAnsi" w:hAnsiTheme="majorHAnsi" w:cstheme="majorHAnsi"/>
          <w:shd w:val="clear" w:color="auto" w:fill="FFFFFF"/>
        </w:rPr>
        <w:t xml:space="preserve">được </w:t>
      </w:r>
      <w:r w:rsidR="00976D06">
        <w:rPr>
          <w:rFonts w:asciiTheme="majorHAnsi" w:hAnsiTheme="majorHAnsi" w:cstheme="majorHAnsi"/>
          <w:shd w:val="clear" w:color="auto" w:fill="FFFFFF"/>
          <w:lang w:val="en-US"/>
        </w:rPr>
        <w:t>giao biên chế</w:t>
      </w:r>
      <w:r w:rsidR="00884785" w:rsidRPr="00C60481">
        <w:rPr>
          <w:rFonts w:asciiTheme="majorHAnsi" w:hAnsiTheme="majorHAnsi" w:cstheme="majorHAnsi"/>
          <w:shd w:val="clear" w:color="auto" w:fill="FFFFFF"/>
          <w:lang w:val="en-US"/>
        </w:rPr>
        <w:t>, có</w:t>
      </w:r>
      <w:r w:rsidR="00884785" w:rsidRPr="00C60481">
        <w:rPr>
          <w:rFonts w:asciiTheme="majorHAnsi" w:hAnsiTheme="majorHAnsi" w:cstheme="majorHAnsi"/>
          <w:b/>
          <w:shd w:val="clear" w:color="auto" w:fill="FFFFFF"/>
          <w:lang w:val="en-US"/>
        </w:rPr>
        <w:t xml:space="preserve"> 15</w:t>
      </w:r>
      <w:r w:rsidR="00884785" w:rsidRPr="00C60481">
        <w:rPr>
          <w:rFonts w:asciiTheme="majorHAnsi" w:hAnsiTheme="majorHAnsi" w:cstheme="majorHAnsi"/>
          <w:shd w:val="clear" w:color="auto" w:fill="FFFFFF"/>
          <w:lang w:val="en-US"/>
        </w:rPr>
        <w:t xml:space="preserve"> hội hoạt động theo Điều lệ do UBND tỉnh </w:t>
      </w:r>
      <w:r w:rsidR="000533EF" w:rsidRPr="00C60481">
        <w:rPr>
          <w:rFonts w:asciiTheme="majorHAnsi" w:hAnsiTheme="majorHAnsi" w:cstheme="majorHAnsi"/>
          <w:shd w:val="clear" w:color="auto" w:fill="FFFFFF"/>
          <w:lang w:val="en-US"/>
        </w:rPr>
        <w:t>phê duyệt</w:t>
      </w:r>
      <w:r w:rsidR="00884785" w:rsidRPr="00C60481">
        <w:rPr>
          <w:rFonts w:asciiTheme="majorHAnsi" w:hAnsiTheme="majorHAnsi" w:cstheme="majorHAnsi"/>
          <w:shd w:val="clear" w:color="auto" w:fill="FFFFFF"/>
          <w:lang w:val="en-US"/>
        </w:rPr>
        <w:t xml:space="preserve"> và </w:t>
      </w:r>
      <w:r w:rsidR="00884785" w:rsidRPr="00C60481">
        <w:rPr>
          <w:rFonts w:asciiTheme="majorHAnsi" w:hAnsiTheme="majorHAnsi" w:cstheme="majorHAnsi"/>
          <w:b/>
          <w:shd w:val="clear" w:color="auto" w:fill="FFFFFF"/>
          <w:lang w:val="en-US"/>
        </w:rPr>
        <w:t>14</w:t>
      </w:r>
      <w:r w:rsidR="00884785" w:rsidRPr="00C60481">
        <w:rPr>
          <w:rFonts w:asciiTheme="majorHAnsi" w:hAnsiTheme="majorHAnsi" w:cstheme="majorHAnsi"/>
          <w:shd w:val="clear" w:color="auto" w:fill="FFFFFF"/>
          <w:lang w:val="en-US"/>
        </w:rPr>
        <w:t xml:space="preserve"> hội sử dụng Điều lệ của Trung ương hội</w:t>
      </w:r>
      <w:r w:rsidR="00211174" w:rsidRPr="00C60481">
        <w:rPr>
          <w:rFonts w:asciiTheme="majorHAnsi" w:hAnsiTheme="majorHAnsi" w:cstheme="majorHAnsi"/>
          <w:shd w:val="clear" w:color="auto" w:fill="FFFFFF"/>
          <w:lang w:val="en-US"/>
        </w:rPr>
        <w:t xml:space="preserve">. Theo đó, về </w:t>
      </w:r>
      <w:r w:rsidR="00C802B6" w:rsidRPr="00C60481">
        <w:rPr>
          <w:rFonts w:asciiTheme="majorHAnsi" w:hAnsiTheme="majorHAnsi" w:cstheme="majorHAnsi"/>
          <w:bCs/>
          <w:lang w:val="en-US" w:eastAsia="en-SG"/>
        </w:rPr>
        <w:t>tôn chỉ, mục đích</w:t>
      </w:r>
      <w:r w:rsidR="006544F0" w:rsidRPr="00C60481">
        <w:rPr>
          <w:rFonts w:asciiTheme="majorHAnsi" w:hAnsiTheme="majorHAnsi" w:cstheme="majorHAnsi"/>
          <w:bCs/>
          <w:lang w:val="en-US" w:eastAsia="en-SG"/>
        </w:rPr>
        <w:t xml:space="preserve"> hoạt động</w:t>
      </w:r>
      <w:r w:rsidR="00211174" w:rsidRPr="00C60481">
        <w:rPr>
          <w:rFonts w:asciiTheme="majorHAnsi" w:hAnsiTheme="majorHAnsi" w:cstheme="majorHAnsi"/>
          <w:bCs/>
          <w:lang w:val="en-US" w:eastAsia="en-SG"/>
        </w:rPr>
        <w:t xml:space="preserve"> của các hội như sau</w:t>
      </w:r>
      <w:r w:rsidR="00C802B6" w:rsidRPr="00C60481">
        <w:rPr>
          <w:rFonts w:asciiTheme="majorHAnsi" w:hAnsiTheme="majorHAnsi" w:cstheme="majorHAnsi"/>
          <w:bCs/>
          <w:lang w:val="en-US" w:eastAsia="en-SG"/>
        </w:rPr>
        <w:t>:</w:t>
      </w:r>
    </w:p>
    <w:p w14:paraId="1216BB32" w14:textId="7BAD5A9C" w:rsidR="00211174" w:rsidRPr="00C60481" w:rsidRDefault="00B45DC2" w:rsidP="000C6AA5">
      <w:pPr>
        <w:spacing w:before="120" w:after="120" w:line="340" w:lineRule="exact"/>
        <w:ind w:firstLine="720"/>
        <w:jc w:val="both"/>
        <w:rPr>
          <w:rFonts w:asciiTheme="majorHAnsi" w:hAnsiTheme="majorHAnsi" w:cstheme="majorHAnsi"/>
          <w:b/>
          <w:bCs/>
          <w:lang w:val="en-US" w:eastAsia="en-SG"/>
        </w:rPr>
      </w:pPr>
      <w:r w:rsidRPr="00C60481">
        <w:rPr>
          <w:rFonts w:asciiTheme="majorHAnsi" w:hAnsiTheme="majorHAnsi" w:cstheme="majorHAnsi"/>
          <w:b/>
          <w:bCs/>
          <w:lang w:val="en-US" w:eastAsia="en-SG"/>
        </w:rPr>
        <w:t>a)</w:t>
      </w:r>
      <w:r w:rsidR="00211174" w:rsidRPr="00C60481">
        <w:rPr>
          <w:rFonts w:asciiTheme="majorHAnsi" w:hAnsiTheme="majorHAnsi" w:cstheme="majorHAnsi"/>
          <w:b/>
          <w:bCs/>
          <w:lang w:val="en-US" w:eastAsia="en-SG"/>
        </w:rPr>
        <w:t xml:space="preserve"> </w:t>
      </w:r>
      <w:r w:rsidR="0014178D" w:rsidRPr="00C60481">
        <w:rPr>
          <w:rFonts w:asciiTheme="majorHAnsi" w:hAnsiTheme="majorHAnsi" w:cstheme="majorHAnsi"/>
          <w:b/>
          <w:shd w:val="clear" w:color="auto" w:fill="FFFFFF"/>
          <w:lang w:val="en-US"/>
        </w:rPr>
        <w:t xml:space="preserve">Hội hoạt động theo Điều lệ do UBND tỉnh </w:t>
      </w:r>
      <w:r w:rsidR="005C0020" w:rsidRPr="00C60481">
        <w:rPr>
          <w:rFonts w:asciiTheme="majorHAnsi" w:hAnsiTheme="majorHAnsi" w:cstheme="majorHAnsi"/>
          <w:b/>
          <w:shd w:val="clear" w:color="auto" w:fill="FFFFFF"/>
          <w:lang w:val="en-US"/>
        </w:rPr>
        <w:t>phê duyệt</w:t>
      </w:r>
      <w:r w:rsidR="0014178D" w:rsidRPr="00C60481">
        <w:rPr>
          <w:rFonts w:asciiTheme="majorHAnsi" w:hAnsiTheme="majorHAnsi" w:cstheme="majorHAnsi"/>
          <w:b/>
          <w:shd w:val="clear" w:color="auto" w:fill="FFFFFF"/>
          <w:lang w:val="en-US"/>
        </w:rPr>
        <w:t xml:space="preserve"> (15 hội)</w:t>
      </w:r>
    </w:p>
    <w:p w14:paraId="5EA22295" w14:textId="16FCD21D" w:rsidR="00255E55" w:rsidRPr="00C60481" w:rsidRDefault="00B45DC2" w:rsidP="000C6AA5">
      <w:pPr>
        <w:spacing w:before="120" w:after="120" w:line="340" w:lineRule="exact"/>
        <w:ind w:firstLine="720"/>
        <w:jc w:val="both"/>
        <w:rPr>
          <w:rFonts w:asciiTheme="majorHAnsi" w:hAnsiTheme="majorHAnsi" w:cstheme="majorHAnsi"/>
          <w:bCs/>
          <w:lang w:val="en-US" w:eastAsia="en-SG"/>
        </w:rPr>
      </w:pPr>
      <w:r w:rsidRPr="00C60481">
        <w:rPr>
          <w:rFonts w:asciiTheme="majorHAnsi" w:hAnsiTheme="majorHAnsi" w:cstheme="majorHAnsi"/>
          <w:bCs/>
          <w:lang w:val="en-US" w:eastAsia="en-SG"/>
        </w:rPr>
        <w:t>-</w:t>
      </w:r>
      <w:r w:rsidR="005E6BBF" w:rsidRPr="00C60481">
        <w:rPr>
          <w:rFonts w:asciiTheme="majorHAnsi" w:hAnsiTheme="majorHAnsi" w:cstheme="majorHAnsi"/>
          <w:bCs/>
          <w:lang w:val="en-US" w:eastAsia="en-SG"/>
        </w:rPr>
        <w:t xml:space="preserve"> Liên minh Hợp tác xã tỉnh</w:t>
      </w:r>
      <w:r w:rsidR="00255E55" w:rsidRPr="00C60481">
        <w:rPr>
          <w:rFonts w:asciiTheme="majorHAnsi" w:hAnsiTheme="majorHAnsi" w:cstheme="majorHAnsi"/>
          <w:bCs/>
          <w:lang w:val="en-US" w:eastAsia="en-SG"/>
        </w:rPr>
        <w:t xml:space="preserve">: Là tổ chức đại diện hợp tác xã, liên hiệp hợp tác xã và các thành viên khác tự nguyện tham gia, bảo vệ quyền, lợi ích hợp </w:t>
      </w:r>
      <w:r w:rsidR="00255E55" w:rsidRPr="00C60481">
        <w:rPr>
          <w:rFonts w:asciiTheme="majorHAnsi" w:hAnsiTheme="majorHAnsi" w:cstheme="majorHAnsi"/>
          <w:bCs/>
          <w:lang w:val="en-US" w:eastAsia="en-SG"/>
        </w:rPr>
        <w:lastRenderedPageBreak/>
        <w:t>pháp của hợp tác xã, các tổ chức thành viên, có vai trò dẫn dắt, thúc đẩy sự phát triển phong trào hợp tác xã, liên hiệp hợp tác xã, góp phần ổn định chính trị, an sinh xã hội và sự phát triển kinh tế - xã hội của tỉnh và của đất nước.</w:t>
      </w:r>
    </w:p>
    <w:p w14:paraId="0D15A797" w14:textId="58F369E0" w:rsidR="00255E55" w:rsidRPr="00C60481" w:rsidRDefault="00B45DC2" w:rsidP="000C6AA5">
      <w:pPr>
        <w:spacing w:before="120" w:after="120" w:line="340" w:lineRule="exact"/>
        <w:ind w:firstLine="720"/>
        <w:jc w:val="both"/>
        <w:rPr>
          <w:rFonts w:asciiTheme="majorHAnsi" w:hAnsiTheme="majorHAnsi" w:cstheme="majorHAnsi"/>
          <w:bCs/>
          <w:lang w:val="en-US" w:eastAsia="en-SG"/>
        </w:rPr>
      </w:pPr>
      <w:r w:rsidRPr="00C60481">
        <w:rPr>
          <w:rFonts w:asciiTheme="majorHAnsi" w:hAnsiTheme="majorHAnsi" w:cstheme="majorHAnsi"/>
          <w:bCs/>
          <w:lang w:val="en-US" w:eastAsia="en-SG"/>
        </w:rPr>
        <w:t>-</w:t>
      </w:r>
      <w:r w:rsidR="00255E55" w:rsidRPr="00C60481">
        <w:rPr>
          <w:rFonts w:asciiTheme="majorHAnsi" w:hAnsiTheme="majorHAnsi" w:cstheme="majorHAnsi"/>
          <w:bCs/>
          <w:lang w:val="en-US" w:eastAsia="en-SG"/>
        </w:rPr>
        <w:t xml:space="preserve"> Hội Văn học - Nghệ thuật tỉnh: Là tổ chức chính trị xã hội nghề nghiệp, tập hợp những người hoạt động văn học, nghệ thuật ở tỉnh Hưng Yên, tự nguyện vào Hội và sáng tác tác phẩm văn hóa, nghệ thuật có giá trị; góp phần xây dựng nền văn hóa, nghệ thuật Việt Nam tiên tiến, đậm đà bản sắc dân tộc; xây dựng con người Việt Nam có trí tuệ, có đạo đức, tâm hồn, tình cảm, có lối sống và nhân cách tốt đẹp.</w:t>
      </w:r>
    </w:p>
    <w:p w14:paraId="12CB1031" w14:textId="40E0E661" w:rsidR="00255E55" w:rsidRPr="00C60481" w:rsidRDefault="00B45DC2" w:rsidP="000C6AA5">
      <w:pPr>
        <w:spacing w:before="120" w:after="120" w:line="340" w:lineRule="exact"/>
        <w:ind w:firstLine="720"/>
        <w:jc w:val="both"/>
        <w:rPr>
          <w:rFonts w:asciiTheme="majorHAnsi" w:hAnsiTheme="majorHAnsi" w:cstheme="majorHAnsi"/>
          <w:bCs/>
          <w:lang w:val="en-US" w:eastAsia="en-SG"/>
        </w:rPr>
      </w:pPr>
      <w:r w:rsidRPr="00C60481">
        <w:rPr>
          <w:rFonts w:asciiTheme="majorHAnsi" w:hAnsiTheme="majorHAnsi" w:cstheme="majorHAnsi"/>
          <w:bCs/>
          <w:lang w:val="en-US" w:eastAsia="en-SG"/>
        </w:rPr>
        <w:t>-</w:t>
      </w:r>
      <w:r w:rsidR="005E6BBF" w:rsidRPr="00C60481">
        <w:rPr>
          <w:rFonts w:asciiTheme="majorHAnsi" w:hAnsiTheme="majorHAnsi" w:cstheme="majorHAnsi"/>
          <w:bCs/>
          <w:lang w:val="en-US" w:eastAsia="en-SG"/>
        </w:rPr>
        <w:t xml:space="preserve"> Hội Người mù tỉnh</w:t>
      </w:r>
      <w:r w:rsidR="00255E55" w:rsidRPr="00C60481">
        <w:rPr>
          <w:rFonts w:asciiTheme="majorHAnsi" w:hAnsiTheme="majorHAnsi" w:cstheme="majorHAnsi"/>
          <w:bCs/>
          <w:lang w:val="en-US" w:eastAsia="en-SG"/>
        </w:rPr>
        <w:t>: Là tổ chức xã hội của những người mù Việt Nam đang sinh sống trên địa bàn tỉnh Hưng Yên, hoạt động nhằm tập hợp, đoàn kết người mù vào tổ chức Hội, cùng hoạt động vì quyền và lợi ích hợp pháp của hội viên trên cơ sở thúc đẩy thực hiện Công ước của Liên hợp quốc về quyền của người khuyết tật và Luật Người khuyết tật nhằm cải thiện cuộc sống của người mù; đẩy mạnh xây dựng môi trường không rào cản, tạo điều kiện để người mù tham gia bình đẳng vào các hoạt động xã hội; góp phần thực hiện mục tiêu “Dân giàu, nước mạnh, dân chủ, công bằng, văn minh”.</w:t>
      </w:r>
    </w:p>
    <w:p w14:paraId="1338F475" w14:textId="16A4BA22" w:rsidR="00255E55" w:rsidRPr="00C60481" w:rsidRDefault="00B45DC2" w:rsidP="000C6AA5">
      <w:pPr>
        <w:spacing w:before="120" w:after="120" w:line="340" w:lineRule="exact"/>
        <w:ind w:firstLine="720"/>
        <w:jc w:val="both"/>
        <w:rPr>
          <w:rFonts w:asciiTheme="majorHAnsi" w:hAnsiTheme="majorHAnsi" w:cstheme="majorHAnsi"/>
          <w:bCs/>
          <w:lang w:val="en-US" w:eastAsia="en-SG"/>
        </w:rPr>
      </w:pPr>
      <w:r w:rsidRPr="00C60481">
        <w:rPr>
          <w:rFonts w:asciiTheme="majorHAnsi" w:hAnsiTheme="majorHAnsi" w:cstheme="majorHAnsi"/>
          <w:bCs/>
          <w:lang w:val="en-US" w:eastAsia="en-SG"/>
        </w:rPr>
        <w:t>-</w:t>
      </w:r>
      <w:r w:rsidR="00255E55" w:rsidRPr="00C60481">
        <w:rPr>
          <w:rFonts w:asciiTheme="majorHAnsi" w:hAnsiTheme="majorHAnsi" w:cstheme="majorHAnsi"/>
          <w:bCs/>
          <w:lang w:val="en-US" w:eastAsia="en-SG"/>
        </w:rPr>
        <w:t xml:space="preserve"> Hội Đông Y tỉnh: Là tổ chức xã hội nghề nghiệp của công dân tỉnh Hưng Yên hành nghề đông y, đông dược, hoạt động trong lĩnh vực khám, chữa bệnh bằng đông y; kế thừa, phát huy, phát triển, bảo tồn di sản văn hóa dân tộc thuộc lĩnh vực đông y. Hội tập hợp, đoàn kết hội viên, bảo vệ quyền và lợi ích hợp pháp của hội viên; đem hết khả năng, kiến thức và kinh nghiệm chuyên môn của mình cùng ngành y chăm sóc và bảo vệ sức khỏe nhân dân, góp phần vào sự phát triển nền đông y tỉnh Hưng Yên. </w:t>
      </w:r>
    </w:p>
    <w:p w14:paraId="0B06D904" w14:textId="41C344CA" w:rsidR="00255E55" w:rsidRPr="00C60481" w:rsidRDefault="00B45DC2" w:rsidP="000C6AA5">
      <w:pPr>
        <w:spacing w:before="120" w:after="120" w:line="340" w:lineRule="exact"/>
        <w:ind w:firstLine="720"/>
        <w:jc w:val="both"/>
        <w:rPr>
          <w:rFonts w:asciiTheme="majorHAnsi" w:hAnsiTheme="majorHAnsi" w:cstheme="majorHAnsi"/>
          <w:bCs/>
          <w:lang w:val="en-US" w:eastAsia="en-SG"/>
        </w:rPr>
      </w:pPr>
      <w:r w:rsidRPr="00C60481">
        <w:rPr>
          <w:rFonts w:asciiTheme="majorHAnsi" w:hAnsiTheme="majorHAnsi" w:cstheme="majorHAnsi"/>
          <w:bCs/>
          <w:lang w:val="en-US" w:eastAsia="en-SG"/>
        </w:rPr>
        <w:t>-</w:t>
      </w:r>
      <w:r w:rsidR="00255E55" w:rsidRPr="00C60481">
        <w:rPr>
          <w:rFonts w:asciiTheme="majorHAnsi" w:hAnsiTheme="majorHAnsi" w:cstheme="majorHAnsi"/>
          <w:bCs/>
          <w:lang w:val="en-US" w:eastAsia="en-SG"/>
        </w:rPr>
        <w:t xml:space="preserve"> Hội Khuyến học tỉnh: Là tổ chức xã hội tập hợp các tổ chức, công dân Việt Nam sống trên địa bàn tỉnh Hưng Yên, tâm huyết với sự nghiệp “trồng người”, góp sức phấn đấu cho phong trào “toàn dân học tập, toàn dân tham gia làm giáo dục”, “cả nước trở thành một xã hội học tập” nhằm góp phần nâng cao dân trí, đào tạo nguồn nhân lực, bồi dưỡng nguồn nhân tài cho sự nghiệp công nghiệp hóa, hiện đại hóa đất nước, hội nhập khu vực và quốc tế.</w:t>
      </w:r>
    </w:p>
    <w:p w14:paraId="20C01DE3" w14:textId="65D2DAEA" w:rsidR="00255E55" w:rsidRPr="00C60481" w:rsidRDefault="00B45DC2" w:rsidP="000C6AA5">
      <w:pPr>
        <w:spacing w:before="120" w:after="120" w:line="340" w:lineRule="exact"/>
        <w:ind w:firstLine="720"/>
        <w:jc w:val="both"/>
        <w:rPr>
          <w:rFonts w:asciiTheme="majorHAnsi" w:hAnsiTheme="majorHAnsi" w:cstheme="majorHAnsi"/>
          <w:lang w:val="en-US"/>
        </w:rPr>
      </w:pPr>
      <w:r w:rsidRPr="00C60481">
        <w:rPr>
          <w:rFonts w:asciiTheme="majorHAnsi" w:hAnsiTheme="majorHAnsi" w:cstheme="majorHAnsi"/>
          <w:bCs/>
          <w:lang w:val="en-US" w:eastAsia="en-SG"/>
        </w:rPr>
        <w:t>-</w:t>
      </w:r>
      <w:r w:rsidR="00255E55" w:rsidRPr="00C60481">
        <w:rPr>
          <w:rFonts w:asciiTheme="majorHAnsi" w:hAnsiTheme="majorHAnsi" w:cstheme="majorHAnsi"/>
          <w:bCs/>
          <w:lang w:val="en-US" w:eastAsia="en-SG"/>
        </w:rPr>
        <w:t xml:space="preserve"> Hội Người </w:t>
      </w:r>
      <w:r w:rsidR="00255E55" w:rsidRPr="00C60481">
        <w:rPr>
          <w:rFonts w:asciiTheme="majorHAnsi" w:hAnsiTheme="majorHAnsi" w:cstheme="majorHAnsi"/>
          <w:lang w:val="en-US"/>
        </w:rPr>
        <w:t>mù cấp huyện (10 hội): Là tổ chức xã hội của những người mù Việt Nam đang sinh sống trên địa bàn cấp huyện, hoạt động nhằm tập hợp,</w:t>
      </w:r>
      <w:r w:rsidR="00CD488F" w:rsidRPr="00C60481">
        <w:rPr>
          <w:rFonts w:asciiTheme="majorHAnsi" w:hAnsiTheme="majorHAnsi" w:cstheme="majorHAnsi"/>
          <w:lang w:val="en-US"/>
        </w:rPr>
        <w:t xml:space="preserve"> </w:t>
      </w:r>
      <w:r w:rsidR="00255E55" w:rsidRPr="00C60481">
        <w:rPr>
          <w:rFonts w:asciiTheme="majorHAnsi" w:hAnsiTheme="majorHAnsi" w:cstheme="majorHAnsi"/>
          <w:lang w:val="en-US"/>
        </w:rPr>
        <w:t>đoàn kết người mù vào tổ chức Hội, cùng hoạt động vì quyền, lợi ích hợp pháp của hội viên trên cơ sở thúc đẩy thực hiện Công ước của Liên hợp quốc về quyền của người khuyết tật và Luật Người khuyết tật nhằm cải thiện cuộc sống của người mù; đẩy mạnh xây dựng môi trường không rào cản, tạo điều kiện để người mù tham gia bình đẳng vào các hoạt động xã hội; góp phần thực hiện mục tiêu “Dân giàu, nước mạnh, dân chủ, công bằng và văn minh”.</w:t>
      </w:r>
    </w:p>
    <w:p w14:paraId="2B2C0DE3" w14:textId="5EE9DECF" w:rsidR="004B2C51" w:rsidRPr="00C60481" w:rsidRDefault="00B45DC2" w:rsidP="000C6AA5">
      <w:pPr>
        <w:spacing w:before="120" w:after="120" w:line="340" w:lineRule="exact"/>
        <w:ind w:firstLine="720"/>
        <w:jc w:val="both"/>
        <w:rPr>
          <w:rFonts w:asciiTheme="majorHAnsi" w:hAnsiTheme="majorHAnsi" w:cstheme="majorHAnsi"/>
          <w:b/>
          <w:lang w:val="en-US"/>
        </w:rPr>
      </w:pPr>
      <w:r w:rsidRPr="00C60481">
        <w:rPr>
          <w:rFonts w:asciiTheme="majorHAnsi" w:hAnsiTheme="majorHAnsi" w:cstheme="majorHAnsi"/>
          <w:b/>
          <w:lang w:val="en-US"/>
        </w:rPr>
        <w:t>b)</w:t>
      </w:r>
      <w:r w:rsidR="004B2C51" w:rsidRPr="00C60481">
        <w:rPr>
          <w:rFonts w:asciiTheme="majorHAnsi" w:hAnsiTheme="majorHAnsi" w:cstheme="majorHAnsi"/>
          <w:b/>
          <w:lang w:val="en-US"/>
        </w:rPr>
        <w:t xml:space="preserve"> </w:t>
      </w:r>
      <w:r w:rsidR="004B2C51" w:rsidRPr="00C60481">
        <w:rPr>
          <w:rFonts w:asciiTheme="majorHAnsi" w:hAnsiTheme="majorHAnsi" w:cstheme="majorHAnsi"/>
          <w:b/>
          <w:shd w:val="clear" w:color="auto" w:fill="FFFFFF"/>
          <w:lang w:val="en-US"/>
        </w:rPr>
        <w:t>Hội sử dụng Điều lệ của Trung ương hội (14 hội)</w:t>
      </w:r>
    </w:p>
    <w:p w14:paraId="57CEB2B6" w14:textId="77777777" w:rsidR="002D40AD" w:rsidRPr="00C60481" w:rsidRDefault="002D40AD" w:rsidP="000C6AA5">
      <w:pPr>
        <w:spacing w:before="120" w:after="120" w:line="340" w:lineRule="exact"/>
        <w:ind w:firstLine="720"/>
        <w:jc w:val="both"/>
        <w:rPr>
          <w:rFonts w:asciiTheme="majorHAnsi" w:hAnsiTheme="majorHAnsi" w:cstheme="majorHAnsi"/>
          <w:bCs/>
          <w:lang w:val="en-US" w:eastAsia="en-SG"/>
        </w:rPr>
      </w:pPr>
      <w:r w:rsidRPr="00C60481">
        <w:rPr>
          <w:rFonts w:asciiTheme="majorHAnsi" w:hAnsiTheme="majorHAnsi" w:cstheme="majorHAnsi"/>
          <w:bCs/>
          <w:lang w:val="en-US" w:eastAsia="en-SG"/>
        </w:rPr>
        <w:lastRenderedPageBreak/>
        <w:t>- Hội Chữ thập đỏ tỉnh và 10 Hội Chữ thập đỏ cấp huyện</w:t>
      </w:r>
    </w:p>
    <w:p w14:paraId="2FAAE562" w14:textId="77777777" w:rsidR="002D40AD" w:rsidRPr="00C60481" w:rsidRDefault="002D40AD" w:rsidP="000C6AA5">
      <w:pPr>
        <w:spacing w:before="120" w:after="120" w:line="340" w:lineRule="exact"/>
        <w:ind w:firstLine="720"/>
        <w:jc w:val="both"/>
        <w:rPr>
          <w:rFonts w:asciiTheme="majorHAnsi" w:hAnsiTheme="majorHAnsi" w:cstheme="majorHAnsi"/>
          <w:bCs/>
          <w:lang w:val="en-US" w:eastAsia="en-SG"/>
        </w:rPr>
      </w:pPr>
      <w:r w:rsidRPr="00C60481">
        <w:rPr>
          <w:rFonts w:asciiTheme="majorHAnsi" w:hAnsiTheme="majorHAnsi" w:cstheme="majorHAnsi"/>
          <w:bCs/>
          <w:lang w:val="en-US" w:eastAsia="en-SG"/>
        </w:rPr>
        <w:t>Tôn chỉ, mục đích hoạt động của Hội Chữ thập đỏ Việt Nam: Hội Chữ thập đỏ Việt Nam là tổ chức xã hội hoạt động nhân đạo; tập hợp mọi người Việt Nam ở trong nước và nước ngoài, không phân biệt thành phần, dân tộc, tôn giáo, giới tính để làm nhân đạo. Mục đích cao cả của Hội là nhân đạo, hòa bình, hữu nghị, góp phần xây dựng đất nước Việt Nam “dân giàu, nước mạnh, dân chủ, công bằng, văn minh”.</w:t>
      </w:r>
    </w:p>
    <w:p w14:paraId="40EB4E8F" w14:textId="4F91CBCD" w:rsidR="003A5012" w:rsidRPr="00C60481" w:rsidRDefault="00B45DC2" w:rsidP="000C6AA5">
      <w:pPr>
        <w:spacing w:before="120" w:after="120" w:line="340" w:lineRule="exact"/>
        <w:ind w:firstLine="720"/>
        <w:jc w:val="both"/>
        <w:rPr>
          <w:rFonts w:asciiTheme="majorHAnsi" w:hAnsiTheme="majorHAnsi" w:cstheme="majorHAnsi"/>
          <w:bCs/>
          <w:lang w:val="en-US" w:eastAsia="en-SG"/>
        </w:rPr>
      </w:pPr>
      <w:r w:rsidRPr="00C60481">
        <w:rPr>
          <w:rFonts w:asciiTheme="majorHAnsi" w:hAnsiTheme="majorHAnsi" w:cstheme="majorHAnsi"/>
          <w:bCs/>
          <w:lang w:val="en-US" w:eastAsia="en-SG"/>
        </w:rPr>
        <w:t>-</w:t>
      </w:r>
      <w:r w:rsidR="003A5012" w:rsidRPr="00C60481">
        <w:rPr>
          <w:rFonts w:asciiTheme="majorHAnsi" w:hAnsiTheme="majorHAnsi" w:cstheme="majorHAnsi"/>
          <w:bCs/>
          <w:lang w:val="en-US" w:eastAsia="en-SG"/>
        </w:rPr>
        <w:t xml:space="preserve"> </w:t>
      </w:r>
      <w:r w:rsidR="00CD488F" w:rsidRPr="00C60481">
        <w:rPr>
          <w:rFonts w:asciiTheme="majorHAnsi" w:hAnsiTheme="majorHAnsi" w:cstheme="majorHAnsi"/>
          <w:bCs/>
          <w:lang w:val="en-US" w:eastAsia="en-SG"/>
        </w:rPr>
        <w:t>Hội Luật gia tỉnh</w:t>
      </w:r>
    </w:p>
    <w:p w14:paraId="1E31A50F" w14:textId="77777777" w:rsidR="003A5012" w:rsidRPr="00C60481" w:rsidRDefault="003A5012" w:rsidP="000C6AA5">
      <w:pPr>
        <w:spacing w:before="120" w:after="120" w:line="340" w:lineRule="exact"/>
        <w:ind w:firstLine="720"/>
        <w:jc w:val="both"/>
        <w:rPr>
          <w:rFonts w:asciiTheme="majorHAnsi" w:hAnsiTheme="majorHAnsi" w:cstheme="majorHAnsi"/>
          <w:bCs/>
          <w:lang w:val="en-US" w:eastAsia="en-SG"/>
        </w:rPr>
      </w:pPr>
      <w:r w:rsidRPr="00C60481">
        <w:rPr>
          <w:rFonts w:asciiTheme="majorHAnsi" w:hAnsiTheme="majorHAnsi" w:cstheme="majorHAnsi"/>
          <w:bCs/>
          <w:lang w:val="en-US" w:eastAsia="en-SG"/>
        </w:rPr>
        <w:t>Tôn chỉ, mục đích hoạt động của Hội Luật gia Việt Nam: Hội Luật gia Việt Nam tập hợp, đoàn kết các luật gia đã hoặc đang làm công tác pháp luật trong cơ quan, tổ chức, đơn vị tự nguyện hoạt động nhằm góp phần xây dựng, bảo vệ Tổ quốc, bảo vệ quyền con người, bảo vệ quyền tự do, dân chủ của Nhân dân, xây dựng nền khoa học, pháp lý, xây dựng Nhà nước pháp quyền xã hội chủ nghĩa Việt Nam vì mục tiêu dân giàu, nước mạnh, dân chủ, công bằng, văn minh; bảo vệ quyền, lợi ích hợp pháp của hội viên; tham gia và mở rộng quan hệ hữu nghị, hợp tác với các tổ chức luật gia trên thế giới và các tổ chức khác theo nguyên tắc tôn trọng độc lập, chủ quyền, toàn vẹn lãnh thổ của mỗi nước vì mục đích chung là hòa bình, hữu nghị, hợp tác và phát triển.</w:t>
      </w:r>
    </w:p>
    <w:p w14:paraId="7195F382" w14:textId="04A52815" w:rsidR="003A5012" w:rsidRPr="00C60481" w:rsidRDefault="00B45DC2" w:rsidP="000C6AA5">
      <w:pPr>
        <w:spacing w:before="120" w:after="120" w:line="340" w:lineRule="exact"/>
        <w:ind w:firstLine="720"/>
        <w:jc w:val="both"/>
        <w:rPr>
          <w:rFonts w:asciiTheme="majorHAnsi" w:hAnsiTheme="majorHAnsi" w:cstheme="majorHAnsi"/>
          <w:bCs/>
          <w:lang w:val="en-US" w:eastAsia="en-SG"/>
        </w:rPr>
      </w:pPr>
      <w:r w:rsidRPr="00C60481">
        <w:rPr>
          <w:rFonts w:asciiTheme="majorHAnsi" w:hAnsiTheme="majorHAnsi" w:cstheme="majorHAnsi"/>
          <w:bCs/>
          <w:lang w:val="en-US" w:eastAsia="en-SG"/>
        </w:rPr>
        <w:t>-</w:t>
      </w:r>
      <w:r w:rsidR="003A5012" w:rsidRPr="00C60481">
        <w:rPr>
          <w:rFonts w:asciiTheme="majorHAnsi" w:hAnsiTheme="majorHAnsi" w:cstheme="majorHAnsi"/>
          <w:bCs/>
          <w:lang w:val="en-US" w:eastAsia="en-SG"/>
        </w:rPr>
        <w:t xml:space="preserve"> Liên hiệp các Hội Khoa</w:t>
      </w:r>
      <w:bookmarkStart w:id="0" w:name="dieu_2_1_name"/>
      <w:r w:rsidR="00CD488F" w:rsidRPr="00C60481">
        <w:rPr>
          <w:rFonts w:asciiTheme="majorHAnsi" w:hAnsiTheme="majorHAnsi" w:cstheme="majorHAnsi"/>
          <w:bCs/>
          <w:lang w:val="en-US" w:eastAsia="en-SG"/>
        </w:rPr>
        <w:t xml:space="preserve"> học và Kỹ thuật tỉnh</w:t>
      </w:r>
    </w:p>
    <w:p w14:paraId="20ABB1DF" w14:textId="77777777" w:rsidR="003A5012" w:rsidRPr="00C60481" w:rsidRDefault="003A5012" w:rsidP="000C6AA5">
      <w:pPr>
        <w:spacing w:before="120" w:after="120" w:line="340" w:lineRule="exact"/>
        <w:ind w:firstLine="720"/>
        <w:jc w:val="both"/>
        <w:rPr>
          <w:rFonts w:asciiTheme="majorHAnsi" w:hAnsiTheme="majorHAnsi" w:cstheme="majorHAnsi"/>
          <w:bCs/>
          <w:lang w:val="en-US" w:eastAsia="en-SG"/>
        </w:rPr>
      </w:pPr>
      <w:r w:rsidRPr="00C60481">
        <w:rPr>
          <w:rFonts w:asciiTheme="majorHAnsi" w:hAnsiTheme="majorHAnsi" w:cstheme="majorHAnsi"/>
          <w:bCs/>
          <w:lang w:val="en-US" w:eastAsia="en-SG"/>
        </w:rPr>
        <w:t xml:space="preserve">Tôn chỉ, mục đích hoạt động của Liên hiệp các Hội Khoa học và Kỹ thuật Việt Nam: Liên hiệp các Hội Khoa học và Kỹ thuật Việt Nam là tổ chức chính trị - xã hội của đội ngũ trí thức khoa học và công nghệ Việt Nam. </w:t>
      </w:r>
      <w:bookmarkEnd w:id="0"/>
      <w:r w:rsidRPr="00C60481">
        <w:rPr>
          <w:rFonts w:asciiTheme="majorHAnsi" w:hAnsiTheme="majorHAnsi" w:cstheme="majorHAnsi"/>
          <w:bCs/>
          <w:lang w:val="en-US" w:eastAsia="en-SG"/>
        </w:rPr>
        <w:t>Mục đích hoạt động của Liên hiệp các Hội Khoa học và Kỹ thuật Việt Nam là tập hợp, đoàn kết, phát huy sức sáng tạo của đội ngũ trí thức khoa học và công nghệ phục vụ sự nghiệp công nghiệp hóa, hiện đại hóa và xây dựng nền kinh tế tri thức, góp phần bảo vệ Tổ quốc và thực hiện mục tiêu dân giàu, nước mạnh, dân chủ, công bằng, văn minh.</w:t>
      </w:r>
    </w:p>
    <w:p w14:paraId="15C38EDF" w14:textId="7469B5D8" w:rsidR="003A5012" w:rsidRPr="00C60481" w:rsidRDefault="00B45DC2" w:rsidP="000C6AA5">
      <w:pPr>
        <w:spacing w:before="120" w:after="120" w:line="340" w:lineRule="exact"/>
        <w:ind w:firstLine="720"/>
        <w:jc w:val="both"/>
        <w:rPr>
          <w:rFonts w:asciiTheme="majorHAnsi" w:hAnsiTheme="majorHAnsi" w:cstheme="majorHAnsi"/>
          <w:bCs/>
          <w:lang w:val="en-US" w:eastAsia="en-SG"/>
        </w:rPr>
      </w:pPr>
      <w:r w:rsidRPr="00C60481">
        <w:rPr>
          <w:rFonts w:asciiTheme="majorHAnsi" w:hAnsiTheme="majorHAnsi" w:cstheme="majorHAnsi"/>
          <w:bCs/>
          <w:lang w:val="en-US" w:eastAsia="en-SG"/>
        </w:rPr>
        <w:t>-</w:t>
      </w:r>
      <w:r w:rsidR="00CD488F" w:rsidRPr="00C60481">
        <w:rPr>
          <w:rFonts w:asciiTheme="majorHAnsi" w:hAnsiTheme="majorHAnsi" w:cstheme="majorHAnsi"/>
          <w:bCs/>
          <w:lang w:val="en-US" w:eastAsia="en-SG"/>
        </w:rPr>
        <w:t xml:space="preserve"> Hội Nhà báo tỉnh</w:t>
      </w:r>
    </w:p>
    <w:p w14:paraId="0A4CC01B" w14:textId="77777777" w:rsidR="003A5012" w:rsidRPr="00C60481" w:rsidRDefault="003A5012" w:rsidP="000C6AA5">
      <w:pPr>
        <w:spacing w:before="120" w:after="120" w:line="340" w:lineRule="exact"/>
        <w:ind w:firstLine="720"/>
        <w:jc w:val="both"/>
        <w:rPr>
          <w:rFonts w:asciiTheme="majorHAnsi" w:hAnsiTheme="majorHAnsi" w:cstheme="majorHAnsi"/>
          <w:bCs/>
          <w:lang w:val="en-US" w:eastAsia="en-SG"/>
        </w:rPr>
      </w:pPr>
      <w:r w:rsidRPr="00C60481">
        <w:rPr>
          <w:rFonts w:asciiTheme="majorHAnsi" w:hAnsiTheme="majorHAnsi" w:cstheme="majorHAnsi"/>
          <w:bCs/>
          <w:lang w:val="en-US" w:eastAsia="en-SG"/>
        </w:rPr>
        <w:t xml:space="preserve"> Tôn chỉ, mục đích hoạt động của Hội Nhà báo Việt Nam: Hội Nhà báo Việt Nam là tổ chức chính trị - xã hội - nghề nghiệp của những người làm báo Việt Nam. Hội tập hợp, đoàn kết, động viên các nhà báo phát huy khả năng sáng tạo, cùng các tổ chức chính trị - xã hội, các tổ chức khác và nhân dân cả nước phấn đấu xây dựng, bảo vệ Tổ quốc Việt Nam xã hội chủ nghĩa, thực hiện dân giàu, nước mạnh, xã hội công bằng, dân chủ, văn minh. Hội đại diện quyền làm chủ, nguyện vọng, lợi ích hợp pháp của những người làm báo Việt Nam, góp phần xây dựng báo chí Việt Nam thực sự là tiếng nói của Ðảng, Nhà nước, của các tổ chức xã hội và là diễn đàn của nhân dân. Hợp tác và tham gia các tổ chức báo chí dân chủ, tiến bộ của các nước, khu vực và quốc tế, tích cực góp phần </w:t>
      </w:r>
      <w:r w:rsidRPr="00C60481">
        <w:rPr>
          <w:rFonts w:asciiTheme="majorHAnsi" w:hAnsiTheme="majorHAnsi" w:cstheme="majorHAnsi"/>
          <w:bCs/>
          <w:lang w:val="en-US" w:eastAsia="en-SG"/>
        </w:rPr>
        <w:lastRenderedPageBreak/>
        <w:t>vào việc thực hiện đường lối, chính sách đối ngoại của Ðảng và Nhà nước vì hoà bình, độc lập dân tộc, dân chủ và tiến bộ xã hội.</w:t>
      </w:r>
    </w:p>
    <w:p w14:paraId="420C0200" w14:textId="73533F18" w:rsidR="00004620" w:rsidRPr="006637CA" w:rsidRDefault="00C428E2" w:rsidP="000C6AA5">
      <w:pPr>
        <w:spacing w:before="120" w:after="120" w:line="340" w:lineRule="exact"/>
        <w:ind w:firstLine="720"/>
        <w:jc w:val="both"/>
        <w:rPr>
          <w:rFonts w:asciiTheme="majorHAnsi" w:hAnsiTheme="majorHAnsi" w:cstheme="majorHAnsi"/>
          <w:b/>
          <w:shd w:val="clear" w:color="auto" w:fill="FFFFFF"/>
          <w:lang w:val="en-US"/>
        </w:rPr>
      </w:pPr>
      <w:r w:rsidRPr="00C60481">
        <w:rPr>
          <w:rFonts w:asciiTheme="majorHAnsi" w:hAnsiTheme="majorHAnsi" w:cstheme="majorHAnsi"/>
          <w:b/>
          <w:bCs/>
          <w:lang w:val="en-US" w:eastAsia="en-SG"/>
        </w:rPr>
        <w:t xml:space="preserve">3. </w:t>
      </w:r>
      <w:r w:rsidR="00004620" w:rsidRPr="00C60481">
        <w:rPr>
          <w:rFonts w:asciiTheme="majorHAnsi" w:hAnsiTheme="majorHAnsi" w:cstheme="majorHAnsi"/>
          <w:b/>
          <w:lang w:val="en-US"/>
        </w:rPr>
        <w:t xml:space="preserve">Về cơ </w:t>
      </w:r>
      <w:r w:rsidR="006637CA">
        <w:rPr>
          <w:rFonts w:asciiTheme="majorHAnsi" w:hAnsiTheme="majorHAnsi" w:cstheme="majorHAnsi"/>
          <w:b/>
          <w:lang w:val="en-US"/>
        </w:rPr>
        <w:t>cấu tổ chức của Hội</w:t>
      </w:r>
    </w:p>
    <w:p w14:paraId="426C5E11" w14:textId="312F99B9" w:rsidR="00B600E9" w:rsidRPr="00C60481" w:rsidRDefault="00C428E2" w:rsidP="000C6AA5">
      <w:pPr>
        <w:spacing w:before="120" w:after="120" w:line="340" w:lineRule="exact"/>
        <w:ind w:firstLine="720"/>
        <w:jc w:val="both"/>
        <w:rPr>
          <w:rFonts w:asciiTheme="majorHAnsi" w:hAnsiTheme="majorHAnsi" w:cstheme="majorHAnsi"/>
          <w:bCs/>
          <w:lang w:val="en-US" w:eastAsia="en-SG"/>
        </w:rPr>
      </w:pPr>
      <w:r w:rsidRPr="00C60481">
        <w:rPr>
          <w:rFonts w:asciiTheme="majorHAnsi" w:hAnsiTheme="majorHAnsi" w:cstheme="majorHAnsi"/>
          <w:bCs/>
          <w:lang w:val="en-US" w:eastAsia="en-SG"/>
        </w:rPr>
        <w:t>C</w:t>
      </w:r>
      <w:r w:rsidR="00767FEE" w:rsidRPr="00C60481">
        <w:rPr>
          <w:rFonts w:asciiTheme="majorHAnsi" w:hAnsiTheme="majorHAnsi" w:cstheme="majorHAnsi"/>
          <w:bCs/>
          <w:lang w:val="en-US" w:eastAsia="en-SG"/>
        </w:rPr>
        <w:t xml:space="preserve">ơ cấu tổ chức của </w:t>
      </w:r>
      <w:r w:rsidRPr="00C60481">
        <w:rPr>
          <w:rFonts w:asciiTheme="majorHAnsi" w:hAnsiTheme="majorHAnsi" w:cstheme="majorHAnsi"/>
          <w:bCs/>
          <w:lang w:val="en-US" w:eastAsia="en-SG"/>
        </w:rPr>
        <w:t>29 hội (</w:t>
      </w:r>
      <w:r w:rsidR="00767FEE" w:rsidRPr="00C60481">
        <w:rPr>
          <w:rFonts w:asciiTheme="majorHAnsi" w:hAnsiTheme="majorHAnsi" w:cstheme="majorHAnsi"/>
          <w:bCs/>
          <w:lang w:val="en-US" w:eastAsia="en-SG"/>
        </w:rPr>
        <w:t>09 Hội đặc thù</w:t>
      </w:r>
      <w:r w:rsidR="000F3C74" w:rsidRPr="00C60481">
        <w:rPr>
          <w:rFonts w:asciiTheme="majorHAnsi" w:hAnsiTheme="majorHAnsi" w:cstheme="majorHAnsi"/>
          <w:bCs/>
          <w:lang w:val="en-US" w:eastAsia="en-SG"/>
        </w:rPr>
        <w:t xml:space="preserve"> cấp tỉnh và </w:t>
      </w:r>
      <w:r w:rsidR="00072886" w:rsidRPr="00C60481">
        <w:rPr>
          <w:rFonts w:asciiTheme="majorHAnsi" w:hAnsiTheme="majorHAnsi" w:cstheme="majorHAnsi"/>
          <w:bCs/>
          <w:lang w:val="en-US" w:eastAsia="en-SG"/>
        </w:rPr>
        <w:t>20</w:t>
      </w:r>
      <w:r w:rsidR="000F3C74" w:rsidRPr="00C60481">
        <w:rPr>
          <w:rFonts w:asciiTheme="majorHAnsi" w:hAnsiTheme="majorHAnsi" w:cstheme="majorHAnsi"/>
          <w:bCs/>
          <w:lang w:val="en-US" w:eastAsia="en-SG"/>
        </w:rPr>
        <w:t xml:space="preserve"> Hội đặc thù cấp huyện</w:t>
      </w:r>
      <w:r w:rsidRPr="00C60481">
        <w:rPr>
          <w:rFonts w:asciiTheme="majorHAnsi" w:hAnsiTheme="majorHAnsi" w:cstheme="majorHAnsi"/>
          <w:bCs/>
          <w:lang w:val="en-US" w:eastAsia="en-SG"/>
        </w:rPr>
        <w:t>)</w:t>
      </w:r>
      <w:r w:rsidR="00767FEE" w:rsidRPr="00C60481">
        <w:rPr>
          <w:rFonts w:asciiTheme="majorHAnsi" w:hAnsiTheme="majorHAnsi" w:cstheme="majorHAnsi"/>
          <w:bCs/>
          <w:lang w:val="en-US" w:eastAsia="en-SG"/>
        </w:rPr>
        <w:t xml:space="preserve"> như sau:</w:t>
      </w:r>
    </w:p>
    <w:p w14:paraId="2E7F85B8" w14:textId="30F6F519" w:rsidR="00767FEE" w:rsidRPr="00C60481" w:rsidRDefault="00B45DC2" w:rsidP="000C6AA5">
      <w:pPr>
        <w:spacing w:before="120" w:after="120" w:line="340" w:lineRule="exact"/>
        <w:ind w:firstLine="720"/>
        <w:jc w:val="both"/>
        <w:rPr>
          <w:rFonts w:asciiTheme="majorHAnsi" w:hAnsiTheme="majorHAnsi" w:cstheme="majorHAnsi"/>
          <w:bCs/>
          <w:lang w:val="en-US" w:eastAsia="en-SG"/>
        </w:rPr>
      </w:pPr>
      <w:r w:rsidRPr="00C60481">
        <w:rPr>
          <w:rFonts w:asciiTheme="majorHAnsi" w:hAnsiTheme="majorHAnsi" w:cstheme="majorHAnsi"/>
          <w:bCs/>
          <w:lang w:val="en-US" w:eastAsia="en-SG"/>
        </w:rPr>
        <w:t>a)</w:t>
      </w:r>
      <w:r w:rsidR="00767FEE" w:rsidRPr="00C60481">
        <w:rPr>
          <w:rFonts w:asciiTheme="majorHAnsi" w:hAnsiTheme="majorHAnsi" w:cstheme="majorHAnsi"/>
          <w:bCs/>
          <w:lang w:val="en-US" w:eastAsia="en-SG"/>
        </w:rPr>
        <w:t xml:space="preserve"> Ban Chấp hành;</w:t>
      </w:r>
    </w:p>
    <w:p w14:paraId="573801E6" w14:textId="7491FB4B" w:rsidR="00767FEE" w:rsidRPr="00C60481" w:rsidRDefault="00B45DC2" w:rsidP="000C6AA5">
      <w:pPr>
        <w:spacing w:before="120" w:after="120" w:line="340" w:lineRule="exact"/>
        <w:ind w:firstLine="720"/>
        <w:jc w:val="both"/>
        <w:rPr>
          <w:rFonts w:asciiTheme="majorHAnsi" w:hAnsiTheme="majorHAnsi" w:cstheme="majorHAnsi"/>
          <w:bCs/>
          <w:lang w:val="en-US" w:eastAsia="en-SG"/>
        </w:rPr>
      </w:pPr>
      <w:r w:rsidRPr="00C60481">
        <w:rPr>
          <w:rFonts w:asciiTheme="majorHAnsi" w:hAnsiTheme="majorHAnsi" w:cstheme="majorHAnsi"/>
          <w:bCs/>
          <w:lang w:val="en-US" w:eastAsia="en-SG"/>
        </w:rPr>
        <w:t>b)</w:t>
      </w:r>
      <w:r w:rsidR="00767FEE" w:rsidRPr="00C60481">
        <w:rPr>
          <w:rFonts w:asciiTheme="majorHAnsi" w:hAnsiTheme="majorHAnsi" w:cstheme="majorHAnsi"/>
          <w:bCs/>
          <w:lang w:val="en-US" w:eastAsia="en-SG"/>
        </w:rPr>
        <w:t xml:space="preserve"> Ban Thường vụ;</w:t>
      </w:r>
    </w:p>
    <w:p w14:paraId="1383F051" w14:textId="1DEA2952" w:rsidR="00767FEE" w:rsidRPr="00C60481" w:rsidRDefault="00B45DC2" w:rsidP="000C6AA5">
      <w:pPr>
        <w:spacing w:before="120" w:after="120" w:line="340" w:lineRule="exact"/>
        <w:ind w:firstLine="720"/>
        <w:jc w:val="both"/>
        <w:rPr>
          <w:rFonts w:asciiTheme="majorHAnsi" w:hAnsiTheme="majorHAnsi" w:cstheme="majorHAnsi"/>
          <w:bCs/>
          <w:lang w:val="en-US" w:eastAsia="en-SG"/>
        </w:rPr>
      </w:pPr>
      <w:r w:rsidRPr="00C60481">
        <w:rPr>
          <w:rFonts w:asciiTheme="majorHAnsi" w:hAnsiTheme="majorHAnsi" w:cstheme="majorHAnsi"/>
          <w:bCs/>
          <w:lang w:val="en-US" w:eastAsia="en-SG"/>
        </w:rPr>
        <w:t>c)</w:t>
      </w:r>
      <w:r w:rsidR="00F978A0" w:rsidRPr="00C60481">
        <w:rPr>
          <w:rFonts w:asciiTheme="majorHAnsi" w:hAnsiTheme="majorHAnsi" w:cstheme="majorHAnsi"/>
          <w:bCs/>
          <w:lang w:val="en-US" w:eastAsia="en-SG"/>
        </w:rPr>
        <w:t xml:space="preserve"> B</w:t>
      </w:r>
      <w:r w:rsidR="00767FEE" w:rsidRPr="00C60481">
        <w:rPr>
          <w:rFonts w:asciiTheme="majorHAnsi" w:hAnsiTheme="majorHAnsi" w:cstheme="majorHAnsi"/>
          <w:bCs/>
          <w:lang w:val="en-US" w:eastAsia="en-SG"/>
        </w:rPr>
        <w:t>an kiểm tra</w:t>
      </w:r>
      <w:r w:rsidR="00AE6465" w:rsidRPr="00C60481">
        <w:rPr>
          <w:rFonts w:asciiTheme="majorHAnsi" w:hAnsiTheme="majorHAnsi" w:cstheme="majorHAnsi"/>
          <w:bCs/>
          <w:lang w:val="en-US" w:eastAsia="en-SG"/>
        </w:rPr>
        <w:t>;</w:t>
      </w:r>
    </w:p>
    <w:p w14:paraId="6D59223E" w14:textId="135ACB32" w:rsidR="00767FEE" w:rsidRPr="00C60481" w:rsidRDefault="00B45DC2" w:rsidP="000C6AA5">
      <w:pPr>
        <w:spacing w:before="120" w:after="120" w:line="340" w:lineRule="exact"/>
        <w:ind w:firstLine="720"/>
        <w:jc w:val="both"/>
        <w:rPr>
          <w:rFonts w:asciiTheme="majorHAnsi" w:hAnsiTheme="majorHAnsi" w:cstheme="majorHAnsi"/>
          <w:bCs/>
          <w:lang w:val="en-US" w:eastAsia="en-SG"/>
        </w:rPr>
      </w:pPr>
      <w:r w:rsidRPr="00C60481">
        <w:rPr>
          <w:rFonts w:asciiTheme="majorHAnsi" w:hAnsiTheme="majorHAnsi" w:cstheme="majorHAnsi"/>
          <w:bCs/>
          <w:lang w:val="en-US" w:eastAsia="en-SG"/>
        </w:rPr>
        <w:t>d)</w:t>
      </w:r>
      <w:r w:rsidR="00767FEE" w:rsidRPr="00C60481">
        <w:rPr>
          <w:rFonts w:asciiTheme="majorHAnsi" w:hAnsiTheme="majorHAnsi" w:cstheme="majorHAnsi"/>
          <w:bCs/>
          <w:lang w:val="en-US" w:eastAsia="en-SG"/>
        </w:rPr>
        <w:t xml:space="preserve"> Văn phòng, các ban</w:t>
      </w:r>
      <w:r w:rsidR="00786213" w:rsidRPr="00C60481">
        <w:rPr>
          <w:rFonts w:asciiTheme="majorHAnsi" w:hAnsiTheme="majorHAnsi" w:cstheme="majorHAnsi"/>
          <w:bCs/>
          <w:lang w:val="en-US" w:eastAsia="en-SG"/>
        </w:rPr>
        <w:t xml:space="preserve"> (phòng) </w:t>
      </w:r>
      <w:r w:rsidR="00767FEE" w:rsidRPr="00C60481">
        <w:rPr>
          <w:rFonts w:asciiTheme="majorHAnsi" w:hAnsiTheme="majorHAnsi" w:cstheme="majorHAnsi"/>
          <w:bCs/>
          <w:lang w:val="en-US" w:eastAsia="en-SG"/>
        </w:rPr>
        <w:t>chuyên môn;</w:t>
      </w:r>
    </w:p>
    <w:p w14:paraId="3F22AF72" w14:textId="64AF1260" w:rsidR="00767FEE" w:rsidRPr="00C60481" w:rsidRDefault="00B45DC2" w:rsidP="000C6AA5">
      <w:pPr>
        <w:spacing w:before="120" w:after="120" w:line="340" w:lineRule="exact"/>
        <w:ind w:firstLine="720"/>
        <w:jc w:val="both"/>
        <w:rPr>
          <w:rFonts w:asciiTheme="majorHAnsi" w:hAnsiTheme="majorHAnsi" w:cstheme="majorHAnsi"/>
          <w:bCs/>
          <w:lang w:val="en-US" w:eastAsia="en-SG"/>
        </w:rPr>
      </w:pPr>
      <w:r w:rsidRPr="00C60481">
        <w:rPr>
          <w:rFonts w:asciiTheme="majorHAnsi" w:hAnsiTheme="majorHAnsi" w:cstheme="majorHAnsi"/>
          <w:bCs/>
          <w:lang w:val="en-US" w:eastAsia="en-SG"/>
        </w:rPr>
        <w:t>đ)</w:t>
      </w:r>
      <w:r w:rsidR="00615731" w:rsidRPr="00C60481">
        <w:rPr>
          <w:rFonts w:asciiTheme="majorHAnsi" w:hAnsiTheme="majorHAnsi" w:cstheme="majorHAnsi"/>
          <w:bCs/>
          <w:lang w:val="en-US" w:eastAsia="en-SG"/>
        </w:rPr>
        <w:t xml:space="preserve"> </w:t>
      </w:r>
      <w:r w:rsidR="000F7912" w:rsidRPr="00C60481">
        <w:rPr>
          <w:rFonts w:asciiTheme="majorHAnsi" w:hAnsiTheme="majorHAnsi" w:cstheme="majorHAnsi"/>
          <w:bCs/>
          <w:lang w:val="en-US" w:eastAsia="en-SG"/>
        </w:rPr>
        <w:t>Tổ chức p</w:t>
      </w:r>
      <w:r w:rsidR="00615731" w:rsidRPr="00C60481">
        <w:rPr>
          <w:rFonts w:asciiTheme="majorHAnsi" w:hAnsiTheme="majorHAnsi" w:cstheme="majorHAnsi"/>
          <w:bCs/>
          <w:lang w:val="en-US" w:eastAsia="en-SG"/>
        </w:rPr>
        <w:t>háp nhân trực thuộc Hội</w:t>
      </w:r>
      <w:r w:rsidR="00767FEE" w:rsidRPr="00C60481">
        <w:rPr>
          <w:rFonts w:asciiTheme="majorHAnsi" w:hAnsiTheme="majorHAnsi" w:cstheme="majorHAnsi"/>
          <w:bCs/>
          <w:lang w:val="en-US" w:eastAsia="en-SG"/>
        </w:rPr>
        <w:t>.</w:t>
      </w:r>
    </w:p>
    <w:p w14:paraId="247C043B" w14:textId="02E091C3" w:rsidR="00213A08" w:rsidRPr="00C60481" w:rsidRDefault="00B02A9B" w:rsidP="000C6AA5">
      <w:pPr>
        <w:spacing w:before="120" w:after="120" w:line="340" w:lineRule="exact"/>
        <w:ind w:firstLine="720"/>
        <w:jc w:val="both"/>
        <w:rPr>
          <w:rFonts w:asciiTheme="majorHAnsi" w:hAnsiTheme="majorHAnsi" w:cstheme="majorHAnsi"/>
          <w:b/>
          <w:lang w:val="en-US"/>
        </w:rPr>
      </w:pPr>
      <w:r w:rsidRPr="00C60481">
        <w:rPr>
          <w:rFonts w:asciiTheme="majorHAnsi" w:hAnsiTheme="majorHAnsi" w:cstheme="majorHAnsi"/>
          <w:b/>
          <w:lang w:val="en-US"/>
        </w:rPr>
        <w:t>4</w:t>
      </w:r>
      <w:r w:rsidR="00767FEE" w:rsidRPr="00C60481">
        <w:rPr>
          <w:rFonts w:asciiTheme="majorHAnsi" w:hAnsiTheme="majorHAnsi" w:cstheme="majorHAnsi"/>
          <w:b/>
          <w:lang w:val="en-US"/>
        </w:rPr>
        <w:t xml:space="preserve">. </w:t>
      </w:r>
      <w:r w:rsidR="00213A08" w:rsidRPr="00C60481">
        <w:rPr>
          <w:rFonts w:asciiTheme="majorHAnsi" w:hAnsiTheme="majorHAnsi" w:cstheme="majorHAnsi"/>
          <w:b/>
          <w:lang w:val="en-US"/>
        </w:rPr>
        <w:t xml:space="preserve">Hỗ trợ kinh phí hoạt động </w:t>
      </w:r>
      <w:r w:rsidR="00DC4F05">
        <w:rPr>
          <w:rFonts w:asciiTheme="majorHAnsi" w:hAnsiTheme="majorHAnsi" w:cstheme="majorHAnsi"/>
          <w:b/>
          <w:lang w:val="en-US"/>
        </w:rPr>
        <w:t>đối với</w:t>
      </w:r>
      <w:r w:rsidR="00311347">
        <w:rPr>
          <w:rFonts w:asciiTheme="majorHAnsi" w:hAnsiTheme="majorHAnsi" w:cstheme="majorHAnsi"/>
          <w:b/>
          <w:lang w:val="en-US"/>
        </w:rPr>
        <w:t xml:space="preserve"> Hội</w:t>
      </w:r>
    </w:p>
    <w:p w14:paraId="7305D940" w14:textId="1FD9331F" w:rsidR="00B600E9" w:rsidRPr="00C60481" w:rsidRDefault="00543384" w:rsidP="000C6AA5">
      <w:pPr>
        <w:spacing w:before="120" w:after="120" w:line="340" w:lineRule="exact"/>
        <w:ind w:firstLine="720"/>
        <w:jc w:val="both"/>
        <w:rPr>
          <w:rFonts w:asciiTheme="majorHAnsi" w:hAnsiTheme="majorHAnsi" w:cstheme="majorHAnsi"/>
          <w:lang w:val="en-US"/>
        </w:rPr>
      </w:pPr>
      <w:r w:rsidRPr="00C60481">
        <w:rPr>
          <w:rFonts w:asciiTheme="majorHAnsi" w:hAnsiTheme="majorHAnsi" w:cstheme="majorHAnsi"/>
          <w:lang w:val="en-US"/>
        </w:rPr>
        <w:t>a)</w:t>
      </w:r>
      <w:r w:rsidR="00EF5A32" w:rsidRPr="00C60481">
        <w:rPr>
          <w:rFonts w:asciiTheme="majorHAnsi" w:hAnsiTheme="majorHAnsi" w:cstheme="majorHAnsi"/>
          <w:lang w:val="en-US"/>
        </w:rPr>
        <w:t xml:space="preserve"> </w:t>
      </w:r>
      <w:r w:rsidR="00C81AEE" w:rsidRPr="00C60481">
        <w:rPr>
          <w:rFonts w:asciiTheme="majorHAnsi" w:hAnsiTheme="majorHAnsi" w:cstheme="majorHAnsi"/>
          <w:lang w:val="en-US"/>
        </w:rPr>
        <w:t xml:space="preserve">Ngày </w:t>
      </w:r>
      <w:r w:rsidR="00121825" w:rsidRPr="00C60481">
        <w:rPr>
          <w:rFonts w:asciiTheme="majorHAnsi" w:hAnsiTheme="majorHAnsi" w:cstheme="majorHAnsi"/>
          <w:lang w:val="en-US"/>
        </w:rPr>
        <w:t>06/01/2023</w:t>
      </w:r>
      <w:r w:rsidR="00C81AEE" w:rsidRPr="00C60481">
        <w:rPr>
          <w:rFonts w:asciiTheme="majorHAnsi" w:hAnsiTheme="majorHAnsi" w:cstheme="majorHAnsi"/>
          <w:lang w:val="en-US"/>
        </w:rPr>
        <w:t xml:space="preserve">, UBND tỉnh ban hành Quyết định số </w:t>
      </w:r>
      <w:r w:rsidR="00121825" w:rsidRPr="00C60481">
        <w:rPr>
          <w:rFonts w:asciiTheme="majorHAnsi" w:hAnsiTheme="majorHAnsi" w:cstheme="majorHAnsi"/>
          <w:lang w:val="en-US"/>
        </w:rPr>
        <w:t>23</w:t>
      </w:r>
      <w:r w:rsidR="00C81AEE" w:rsidRPr="00C60481">
        <w:rPr>
          <w:rFonts w:asciiTheme="majorHAnsi" w:hAnsiTheme="majorHAnsi" w:cstheme="majorHAnsi"/>
          <w:lang w:val="en-US"/>
        </w:rPr>
        <w:t xml:space="preserve">/QĐ-UBND về việc </w:t>
      </w:r>
      <w:r w:rsidR="00121825" w:rsidRPr="00C60481">
        <w:rPr>
          <w:rFonts w:asciiTheme="majorHAnsi" w:hAnsiTheme="majorHAnsi" w:cstheme="majorHAnsi"/>
          <w:lang w:val="en-US"/>
        </w:rPr>
        <w:t xml:space="preserve">tạm hỗ trợ kinh phí hoạt động đối với các </w:t>
      </w:r>
      <w:r w:rsidR="00C81AEE" w:rsidRPr="00C60481">
        <w:rPr>
          <w:rFonts w:asciiTheme="majorHAnsi" w:hAnsiTheme="majorHAnsi" w:cstheme="majorHAnsi"/>
          <w:lang w:val="en-US"/>
        </w:rPr>
        <w:t xml:space="preserve">Hội được Nhà nước hỗ trợ kinh phí theo </w:t>
      </w:r>
      <w:r w:rsidR="00CF6DF8" w:rsidRPr="00C60481">
        <w:rPr>
          <w:rFonts w:asciiTheme="majorHAnsi" w:hAnsiTheme="majorHAnsi" w:cstheme="majorHAnsi"/>
          <w:lang w:val="en-US"/>
        </w:rPr>
        <w:t>số người làm việc</w:t>
      </w:r>
      <w:r w:rsidR="00C81AEE" w:rsidRPr="00C60481">
        <w:rPr>
          <w:rFonts w:asciiTheme="majorHAnsi" w:hAnsiTheme="majorHAnsi" w:cstheme="majorHAnsi"/>
          <w:lang w:val="en-US"/>
        </w:rPr>
        <w:t xml:space="preserve"> năm 202</w:t>
      </w:r>
      <w:r w:rsidR="00121825" w:rsidRPr="00C60481">
        <w:rPr>
          <w:rFonts w:asciiTheme="majorHAnsi" w:hAnsiTheme="majorHAnsi" w:cstheme="majorHAnsi"/>
          <w:lang w:val="en-US"/>
        </w:rPr>
        <w:t>3</w:t>
      </w:r>
      <w:r w:rsidR="00C81AEE" w:rsidRPr="00C60481">
        <w:rPr>
          <w:rFonts w:asciiTheme="majorHAnsi" w:hAnsiTheme="majorHAnsi" w:cstheme="majorHAnsi"/>
          <w:lang w:val="en-US"/>
        </w:rPr>
        <w:t xml:space="preserve">, trong đó </w:t>
      </w:r>
      <w:r w:rsidR="000B08EB" w:rsidRPr="00C60481">
        <w:rPr>
          <w:rFonts w:asciiTheme="majorHAnsi" w:hAnsiTheme="majorHAnsi" w:cstheme="majorHAnsi"/>
          <w:lang w:val="en-US"/>
        </w:rPr>
        <w:t xml:space="preserve">các hội </w:t>
      </w:r>
      <w:r w:rsidR="00C81AEE" w:rsidRPr="00C60481">
        <w:rPr>
          <w:rFonts w:asciiTheme="majorHAnsi" w:hAnsiTheme="majorHAnsi" w:cstheme="majorHAnsi"/>
          <w:lang w:val="en-US"/>
        </w:rPr>
        <w:t>được giao 91 người (gồm 8</w:t>
      </w:r>
      <w:r w:rsidR="00EF5A32" w:rsidRPr="00C60481">
        <w:rPr>
          <w:rFonts w:asciiTheme="majorHAnsi" w:hAnsiTheme="majorHAnsi" w:cstheme="majorHAnsi"/>
          <w:lang w:val="en-US"/>
        </w:rPr>
        <w:t>5</w:t>
      </w:r>
      <w:r w:rsidR="00C81AEE" w:rsidRPr="00C60481">
        <w:rPr>
          <w:rFonts w:asciiTheme="majorHAnsi" w:hAnsiTheme="majorHAnsi" w:cstheme="majorHAnsi"/>
          <w:lang w:val="en-US"/>
        </w:rPr>
        <w:t xml:space="preserve"> người làm việc và 0</w:t>
      </w:r>
      <w:r w:rsidR="00EF5A32" w:rsidRPr="00C60481">
        <w:rPr>
          <w:rFonts w:asciiTheme="majorHAnsi" w:hAnsiTheme="majorHAnsi" w:cstheme="majorHAnsi"/>
          <w:lang w:val="en-US"/>
        </w:rPr>
        <w:t>6</w:t>
      </w:r>
      <w:r w:rsidR="00C81AEE" w:rsidRPr="00C60481">
        <w:rPr>
          <w:rFonts w:asciiTheme="majorHAnsi" w:hAnsiTheme="majorHAnsi" w:cstheme="majorHAnsi"/>
          <w:lang w:val="en-US"/>
        </w:rPr>
        <w:t xml:space="preserve"> lao động hợp đồng theo Nghị định số 68/2000/NĐ-CP).</w:t>
      </w:r>
    </w:p>
    <w:p w14:paraId="569DEC8D" w14:textId="2A747155" w:rsidR="00EF5A32" w:rsidRPr="00C60481" w:rsidRDefault="00543384" w:rsidP="000C6AA5">
      <w:pPr>
        <w:spacing w:before="120" w:after="120" w:line="340" w:lineRule="exact"/>
        <w:ind w:firstLine="720"/>
        <w:jc w:val="both"/>
        <w:rPr>
          <w:rFonts w:asciiTheme="majorHAnsi" w:hAnsiTheme="majorHAnsi" w:cstheme="majorHAnsi"/>
          <w:lang w:val="en-US"/>
        </w:rPr>
      </w:pPr>
      <w:r w:rsidRPr="00C60481">
        <w:rPr>
          <w:rFonts w:asciiTheme="majorHAnsi" w:hAnsiTheme="majorHAnsi" w:cstheme="majorHAnsi"/>
          <w:lang w:val="en-US"/>
        </w:rPr>
        <w:t>b)</w:t>
      </w:r>
      <w:r w:rsidR="00EF5A32" w:rsidRPr="00C60481">
        <w:rPr>
          <w:rFonts w:asciiTheme="majorHAnsi" w:hAnsiTheme="majorHAnsi" w:cstheme="majorHAnsi"/>
          <w:lang w:val="en-US"/>
        </w:rPr>
        <w:t xml:space="preserve"> </w:t>
      </w:r>
      <w:r w:rsidR="00E2335F" w:rsidRPr="00C60481">
        <w:rPr>
          <w:rFonts w:asciiTheme="majorHAnsi" w:hAnsiTheme="majorHAnsi" w:cstheme="majorHAnsi"/>
          <w:lang w:val="en-US"/>
        </w:rPr>
        <w:t>Số</w:t>
      </w:r>
      <w:r w:rsidR="00EF5A32" w:rsidRPr="00C60481">
        <w:rPr>
          <w:rFonts w:asciiTheme="majorHAnsi" w:hAnsiTheme="majorHAnsi" w:cstheme="majorHAnsi"/>
          <w:lang w:val="en-US"/>
        </w:rPr>
        <w:t xml:space="preserve"> người</w:t>
      </w:r>
      <w:r w:rsidR="00E2335F" w:rsidRPr="00C60481">
        <w:rPr>
          <w:rFonts w:asciiTheme="majorHAnsi" w:hAnsiTheme="majorHAnsi" w:cstheme="majorHAnsi"/>
          <w:lang w:val="en-US"/>
        </w:rPr>
        <w:t xml:space="preserve"> làm việc</w:t>
      </w:r>
      <w:r w:rsidR="00EF5A32" w:rsidRPr="00C60481">
        <w:rPr>
          <w:rFonts w:asciiTheme="majorHAnsi" w:hAnsiTheme="majorHAnsi" w:cstheme="majorHAnsi"/>
          <w:lang w:val="en-US"/>
        </w:rPr>
        <w:t xml:space="preserve"> có mặt đến thời điểm </w:t>
      </w:r>
      <w:r w:rsidR="00A344A8" w:rsidRPr="005B6305">
        <w:rPr>
          <w:rFonts w:asciiTheme="majorHAnsi" w:hAnsiTheme="majorHAnsi" w:cstheme="majorHAnsi"/>
          <w:highlight w:val="yellow"/>
          <w:lang w:val="en-US"/>
        </w:rPr>
        <w:t>30/4/2023</w:t>
      </w:r>
      <w:r w:rsidR="00EF5A32" w:rsidRPr="00C60481">
        <w:rPr>
          <w:rFonts w:asciiTheme="majorHAnsi" w:hAnsiTheme="majorHAnsi" w:cstheme="majorHAnsi"/>
          <w:lang w:val="en-US"/>
        </w:rPr>
        <w:t xml:space="preserve"> là 90 người, (gồm 84 người làm việc và 06 lao động hợp đồng th</w:t>
      </w:r>
      <w:r w:rsidR="00626A78" w:rsidRPr="00C60481">
        <w:rPr>
          <w:rFonts w:asciiTheme="majorHAnsi" w:hAnsiTheme="majorHAnsi" w:cstheme="majorHAnsi"/>
          <w:lang w:val="en-US"/>
        </w:rPr>
        <w:t>eo Nghị định số 68/2000/NĐ-CP).</w:t>
      </w:r>
    </w:p>
    <w:p w14:paraId="20EEC7FC" w14:textId="6631248F" w:rsidR="00F11816" w:rsidRPr="00C60481" w:rsidRDefault="00543384" w:rsidP="000C6AA5">
      <w:pPr>
        <w:spacing w:before="120" w:after="120" w:line="340" w:lineRule="exact"/>
        <w:ind w:firstLine="720"/>
        <w:jc w:val="both"/>
        <w:rPr>
          <w:rFonts w:asciiTheme="majorHAnsi" w:hAnsiTheme="majorHAnsi" w:cstheme="majorHAnsi"/>
          <w:lang w:val="en-US"/>
        </w:rPr>
      </w:pPr>
      <w:r w:rsidRPr="00C60481">
        <w:rPr>
          <w:rFonts w:asciiTheme="majorHAnsi" w:hAnsiTheme="majorHAnsi" w:cstheme="majorHAnsi"/>
          <w:lang w:val="en-US"/>
        </w:rPr>
        <w:t>c)</w:t>
      </w:r>
      <w:r w:rsidR="00EF5A32" w:rsidRPr="00C60481">
        <w:rPr>
          <w:rFonts w:asciiTheme="majorHAnsi" w:hAnsiTheme="majorHAnsi" w:cstheme="majorHAnsi"/>
          <w:lang w:val="en-US"/>
        </w:rPr>
        <w:t xml:space="preserve"> Về trình độ chuyên môn</w:t>
      </w:r>
      <w:r w:rsidR="00D628B7" w:rsidRPr="00C60481">
        <w:rPr>
          <w:rFonts w:asciiTheme="majorHAnsi" w:hAnsiTheme="majorHAnsi" w:cstheme="majorHAnsi"/>
          <w:lang w:val="en-US"/>
        </w:rPr>
        <w:t xml:space="preserve"> (</w:t>
      </w:r>
      <w:r w:rsidR="00E2335F" w:rsidRPr="00C60481">
        <w:rPr>
          <w:rFonts w:asciiTheme="majorHAnsi" w:hAnsiTheme="majorHAnsi" w:cstheme="majorHAnsi"/>
          <w:lang w:val="en-US"/>
        </w:rPr>
        <w:t>84 người</w:t>
      </w:r>
      <w:r w:rsidR="00D628B7" w:rsidRPr="00C60481">
        <w:rPr>
          <w:rFonts w:asciiTheme="majorHAnsi" w:hAnsiTheme="majorHAnsi" w:cstheme="majorHAnsi"/>
          <w:lang w:val="en-US"/>
        </w:rPr>
        <w:t xml:space="preserve">): </w:t>
      </w:r>
      <w:r w:rsidR="00EF5A32" w:rsidRPr="00C60481">
        <w:rPr>
          <w:rFonts w:asciiTheme="majorHAnsi" w:hAnsiTheme="majorHAnsi" w:cstheme="majorHAnsi"/>
          <w:lang w:val="en-US"/>
        </w:rPr>
        <w:t>Đại học 68 người</w:t>
      </w:r>
      <w:r w:rsidR="00E2335F" w:rsidRPr="00C60481">
        <w:rPr>
          <w:rFonts w:asciiTheme="majorHAnsi" w:hAnsiTheme="majorHAnsi" w:cstheme="majorHAnsi"/>
          <w:lang w:val="en-US"/>
        </w:rPr>
        <w:t xml:space="preserve"> (chiếm 80,96%)</w:t>
      </w:r>
      <w:r w:rsidR="00EF5A32" w:rsidRPr="00C60481">
        <w:rPr>
          <w:rFonts w:asciiTheme="majorHAnsi" w:hAnsiTheme="majorHAnsi" w:cstheme="majorHAnsi"/>
          <w:lang w:val="en-US"/>
        </w:rPr>
        <w:t>, Cao đẳng 08 người</w:t>
      </w:r>
      <w:r w:rsidR="00E2335F" w:rsidRPr="00C60481">
        <w:rPr>
          <w:rFonts w:asciiTheme="majorHAnsi" w:hAnsiTheme="majorHAnsi" w:cstheme="majorHAnsi"/>
          <w:lang w:val="en-US"/>
        </w:rPr>
        <w:t xml:space="preserve"> (chiếm 9,52%), T</w:t>
      </w:r>
      <w:r w:rsidR="00EF5A32" w:rsidRPr="00C60481">
        <w:rPr>
          <w:rFonts w:asciiTheme="majorHAnsi" w:hAnsiTheme="majorHAnsi" w:cstheme="majorHAnsi"/>
          <w:lang w:val="en-US"/>
        </w:rPr>
        <w:t>rung học 08</w:t>
      </w:r>
      <w:r w:rsidR="009B72AA" w:rsidRPr="00C60481">
        <w:rPr>
          <w:rFonts w:asciiTheme="majorHAnsi" w:hAnsiTheme="majorHAnsi" w:cstheme="majorHAnsi"/>
          <w:lang w:val="en-US"/>
        </w:rPr>
        <w:t xml:space="preserve"> người (chiếm 9,52%)</w:t>
      </w:r>
      <w:r w:rsidR="00E2335F" w:rsidRPr="00C60481">
        <w:rPr>
          <w:rFonts w:asciiTheme="majorHAnsi" w:hAnsiTheme="majorHAnsi" w:cstheme="majorHAnsi"/>
          <w:lang w:val="en-US"/>
        </w:rPr>
        <w:t xml:space="preserve">. </w:t>
      </w:r>
    </w:p>
    <w:p w14:paraId="587A0C2D" w14:textId="6CF41CFB" w:rsidR="000A4DBF" w:rsidRPr="00C60481" w:rsidRDefault="00B02A9B" w:rsidP="000C6AA5">
      <w:pPr>
        <w:spacing w:before="120" w:after="120" w:line="340" w:lineRule="exact"/>
        <w:ind w:firstLine="720"/>
        <w:jc w:val="both"/>
        <w:rPr>
          <w:rFonts w:asciiTheme="majorHAnsi" w:hAnsiTheme="majorHAnsi" w:cstheme="majorHAnsi"/>
          <w:b/>
          <w:lang w:val="en-US"/>
        </w:rPr>
      </w:pPr>
      <w:r w:rsidRPr="00C60481">
        <w:rPr>
          <w:rFonts w:asciiTheme="majorHAnsi" w:hAnsiTheme="majorHAnsi" w:cstheme="majorHAnsi"/>
          <w:b/>
          <w:lang w:val="en-US"/>
        </w:rPr>
        <w:t>5.</w:t>
      </w:r>
      <w:r w:rsidR="000A4DBF" w:rsidRPr="00C60481">
        <w:rPr>
          <w:rFonts w:asciiTheme="majorHAnsi" w:hAnsiTheme="majorHAnsi" w:cstheme="majorHAnsi"/>
          <w:b/>
          <w:lang w:val="en-US"/>
        </w:rPr>
        <w:t xml:space="preserve"> Đánh giá chung</w:t>
      </w:r>
    </w:p>
    <w:p w14:paraId="5D31F8E8" w14:textId="686DF9C0" w:rsidR="000A4DBF" w:rsidRPr="00C60481" w:rsidRDefault="00543384" w:rsidP="000C6AA5">
      <w:pPr>
        <w:spacing w:before="120" w:after="120" w:line="340" w:lineRule="exact"/>
        <w:ind w:firstLine="720"/>
        <w:jc w:val="both"/>
        <w:rPr>
          <w:rFonts w:asciiTheme="majorHAnsi" w:hAnsiTheme="majorHAnsi" w:cstheme="majorHAnsi"/>
          <w:b/>
          <w:lang w:val="en-US"/>
        </w:rPr>
      </w:pPr>
      <w:r w:rsidRPr="00C60481">
        <w:rPr>
          <w:rFonts w:asciiTheme="majorHAnsi" w:hAnsiTheme="majorHAnsi" w:cstheme="majorHAnsi"/>
          <w:b/>
          <w:lang w:val="en-US"/>
        </w:rPr>
        <w:t>a)</w:t>
      </w:r>
      <w:r w:rsidR="000A4DBF" w:rsidRPr="00C60481">
        <w:rPr>
          <w:rFonts w:asciiTheme="majorHAnsi" w:hAnsiTheme="majorHAnsi" w:cstheme="majorHAnsi"/>
          <w:b/>
          <w:lang w:val="en-US"/>
        </w:rPr>
        <w:t xml:space="preserve"> </w:t>
      </w:r>
      <w:r w:rsidR="00784E5A" w:rsidRPr="00C60481">
        <w:rPr>
          <w:rFonts w:asciiTheme="majorHAnsi" w:hAnsiTheme="majorHAnsi" w:cstheme="majorHAnsi"/>
          <w:b/>
          <w:lang w:val="en-US"/>
        </w:rPr>
        <w:t>Thuận lợi</w:t>
      </w:r>
      <w:bookmarkStart w:id="1" w:name="_GoBack"/>
      <w:bookmarkEnd w:id="1"/>
    </w:p>
    <w:p w14:paraId="78920AB7" w14:textId="62EE1B81" w:rsidR="007838F6" w:rsidRPr="00C60481" w:rsidRDefault="00543384" w:rsidP="000C6AA5">
      <w:pPr>
        <w:spacing w:before="120" w:after="120" w:line="340" w:lineRule="exact"/>
        <w:ind w:firstLine="720"/>
        <w:jc w:val="both"/>
        <w:rPr>
          <w:rFonts w:asciiTheme="majorHAnsi" w:hAnsiTheme="majorHAnsi" w:cstheme="majorHAnsi"/>
          <w:b/>
          <w:i/>
          <w:lang w:val="en-US"/>
        </w:rPr>
      </w:pPr>
      <w:r w:rsidRPr="00C60481">
        <w:rPr>
          <w:rFonts w:asciiTheme="majorHAnsi" w:hAnsiTheme="majorHAnsi" w:cstheme="majorHAnsi"/>
          <w:lang w:val="en-US"/>
        </w:rPr>
        <w:t>-</w:t>
      </w:r>
      <w:r w:rsidR="007838F6" w:rsidRPr="00C60481">
        <w:rPr>
          <w:rFonts w:asciiTheme="majorHAnsi" w:hAnsiTheme="majorHAnsi" w:cstheme="majorHAnsi"/>
          <w:lang w:val="en-US"/>
        </w:rPr>
        <w:t xml:space="preserve"> C</w:t>
      </w:r>
      <w:r w:rsidR="00B02A9B" w:rsidRPr="00C60481">
        <w:rPr>
          <w:rFonts w:asciiTheme="majorHAnsi" w:hAnsiTheme="majorHAnsi" w:cstheme="majorHAnsi"/>
        </w:rPr>
        <w:t>ác cấp ủy Đảng, chính quyền</w:t>
      </w:r>
      <w:r w:rsidR="00B02A9B" w:rsidRPr="00C60481">
        <w:rPr>
          <w:rFonts w:asciiTheme="majorHAnsi" w:hAnsiTheme="majorHAnsi" w:cstheme="majorHAnsi"/>
          <w:lang w:val="en-US"/>
        </w:rPr>
        <w:t xml:space="preserve"> </w:t>
      </w:r>
      <w:r w:rsidR="007838F6" w:rsidRPr="00C60481">
        <w:rPr>
          <w:rFonts w:asciiTheme="majorHAnsi" w:hAnsiTheme="majorHAnsi" w:cstheme="majorHAnsi"/>
        </w:rPr>
        <w:t>quan tâm chỉ đạo thực hiện quản lý nhà nước đối với các tổ chức hội quần chúng tại địa phương</w:t>
      </w:r>
      <w:r w:rsidR="007838F6" w:rsidRPr="00C60481">
        <w:rPr>
          <w:rFonts w:asciiTheme="majorHAnsi" w:hAnsiTheme="majorHAnsi" w:cstheme="majorHAnsi"/>
          <w:lang w:val="en-US"/>
        </w:rPr>
        <w:t xml:space="preserve"> nói chung và các hội đặc thù nói riêng</w:t>
      </w:r>
      <w:r w:rsidR="007838F6" w:rsidRPr="00C60481">
        <w:rPr>
          <w:rFonts w:asciiTheme="majorHAnsi" w:hAnsiTheme="majorHAnsi" w:cstheme="majorHAnsi"/>
        </w:rPr>
        <w:t>. Trong đó</w:t>
      </w:r>
      <w:r w:rsidR="003A1408" w:rsidRPr="00C60481">
        <w:rPr>
          <w:rFonts w:asciiTheme="majorHAnsi" w:hAnsiTheme="majorHAnsi" w:cstheme="majorHAnsi"/>
          <w:lang w:val="en-US"/>
        </w:rPr>
        <w:t>,</w:t>
      </w:r>
      <w:r w:rsidR="007838F6" w:rsidRPr="00C60481">
        <w:rPr>
          <w:rFonts w:asciiTheme="majorHAnsi" w:hAnsiTheme="majorHAnsi" w:cstheme="majorHAnsi"/>
        </w:rPr>
        <w:t xml:space="preserve"> tập trung vào các nội dung cơ bản như: Ban hành các văn bản phân c</w:t>
      </w:r>
      <w:r w:rsidR="009E120C" w:rsidRPr="00C60481">
        <w:rPr>
          <w:rFonts w:asciiTheme="majorHAnsi" w:hAnsiTheme="majorHAnsi" w:cstheme="majorHAnsi"/>
        </w:rPr>
        <w:t>ấp, hướng dẫn về công tác hội</w:t>
      </w:r>
      <w:r w:rsidR="007838F6" w:rsidRPr="00C60481">
        <w:rPr>
          <w:rFonts w:asciiTheme="majorHAnsi" w:hAnsiTheme="majorHAnsi" w:cstheme="majorHAnsi"/>
        </w:rPr>
        <w:t xml:space="preserve"> bảo đảm kịp thời, đầy đủ; tuyên truyền, phổ biến pháp luật về hội; quyết định </w:t>
      </w:r>
      <w:r w:rsidR="003A1408" w:rsidRPr="00C60481">
        <w:rPr>
          <w:rFonts w:asciiTheme="majorHAnsi" w:hAnsiTheme="majorHAnsi" w:cstheme="majorHAnsi"/>
          <w:lang w:val="en-US"/>
        </w:rPr>
        <w:t xml:space="preserve">cho phép </w:t>
      </w:r>
      <w:r w:rsidR="003A1408" w:rsidRPr="00C60481">
        <w:rPr>
          <w:rFonts w:asciiTheme="majorHAnsi" w:hAnsiTheme="majorHAnsi" w:cstheme="majorHAnsi"/>
        </w:rPr>
        <w:t>thành lập</w:t>
      </w:r>
      <w:r w:rsidR="003A1408" w:rsidRPr="00C60481">
        <w:rPr>
          <w:rFonts w:asciiTheme="majorHAnsi" w:hAnsiTheme="majorHAnsi" w:cstheme="majorHAnsi"/>
          <w:lang w:val="en-US"/>
        </w:rPr>
        <w:t xml:space="preserve"> và</w:t>
      </w:r>
      <w:r w:rsidR="007838F6" w:rsidRPr="00C60481">
        <w:rPr>
          <w:rFonts w:asciiTheme="majorHAnsi" w:hAnsiTheme="majorHAnsi" w:cstheme="majorHAnsi"/>
        </w:rPr>
        <w:t xml:space="preserve"> phê duyệt điều lệ hội theo quy định. Cụ thể</w:t>
      </w:r>
      <w:r w:rsidR="007838F6" w:rsidRPr="00C60481">
        <w:rPr>
          <w:rFonts w:asciiTheme="majorHAnsi" w:hAnsiTheme="majorHAnsi" w:cstheme="majorHAnsi"/>
          <w:lang w:val="en-US"/>
        </w:rPr>
        <w:t>: UBND tỉnh đã ban hành các Quyết định: Số1916</w:t>
      </w:r>
      <w:r w:rsidR="007838F6" w:rsidRPr="00C60481">
        <w:rPr>
          <w:rFonts w:asciiTheme="majorHAnsi" w:hAnsiTheme="majorHAnsi" w:cstheme="majorHAnsi"/>
        </w:rPr>
        <w:t xml:space="preserve">/QĐ-UBND ngày </w:t>
      </w:r>
      <w:r w:rsidR="007838F6" w:rsidRPr="00C60481">
        <w:rPr>
          <w:rFonts w:asciiTheme="majorHAnsi" w:hAnsiTheme="majorHAnsi" w:cstheme="majorHAnsi"/>
          <w:lang w:val="en-US"/>
        </w:rPr>
        <w:t>1</w:t>
      </w:r>
      <w:r w:rsidR="007838F6" w:rsidRPr="00C60481">
        <w:rPr>
          <w:rFonts w:asciiTheme="majorHAnsi" w:hAnsiTheme="majorHAnsi" w:cstheme="majorHAnsi"/>
        </w:rPr>
        <w:t>1/</w:t>
      </w:r>
      <w:r w:rsidR="007838F6" w:rsidRPr="00C60481">
        <w:rPr>
          <w:rFonts w:asciiTheme="majorHAnsi" w:hAnsiTheme="majorHAnsi" w:cstheme="majorHAnsi"/>
          <w:lang w:val="en-US"/>
        </w:rPr>
        <w:t>11</w:t>
      </w:r>
      <w:r w:rsidR="007838F6" w:rsidRPr="00C60481">
        <w:rPr>
          <w:rFonts w:asciiTheme="majorHAnsi" w:hAnsiTheme="majorHAnsi" w:cstheme="majorHAnsi"/>
        </w:rPr>
        <w:t xml:space="preserve">/2011 </w:t>
      </w:r>
      <w:r w:rsidR="007838F6" w:rsidRPr="00C60481">
        <w:rPr>
          <w:rFonts w:asciiTheme="majorHAnsi" w:hAnsiTheme="majorHAnsi" w:cstheme="majorHAnsi"/>
          <w:lang w:val="en-US"/>
        </w:rPr>
        <w:t xml:space="preserve">về </w:t>
      </w:r>
      <w:r w:rsidR="007838F6" w:rsidRPr="00C60481">
        <w:rPr>
          <w:rFonts w:asciiTheme="majorHAnsi" w:hAnsiTheme="majorHAnsi" w:cstheme="majorHAnsi"/>
        </w:rPr>
        <w:t xml:space="preserve">việc </w:t>
      </w:r>
      <w:r w:rsidR="007838F6" w:rsidRPr="00C60481">
        <w:rPr>
          <w:rFonts w:asciiTheme="majorHAnsi" w:hAnsiTheme="majorHAnsi" w:cstheme="majorHAnsi"/>
          <w:lang w:val="en-US"/>
        </w:rPr>
        <w:t>quy định hội có tính đặc thù</w:t>
      </w:r>
      <w:r w:rsidR="007838F6" w:rsidRPr="00C60481">
        <w:rPr>
          <w:rFonts w:asciiTheme="majorHAnsi" w:hAnsiTheme="majorHAnsi" w:cstheme="majorHAnsi"/>
        </w:rPr>
        <w:t>;</w:t>
      </w:r>
      <w:r w:rsidR="007838F6" w:rsidRPr="00C60481">
        <w:rPr>
          <w:rFonts w:asciiTheme="majorHAnsi" w:hAnsiTheme="majorHAnsi" w:cstheme="majorHAnsi"/>
          <w:lang w:val="en-US"/>
        </w:rPr>
        <w:t xml:space="preserve"> số 1939/QĐ-UBND ngày 31/10/2012 về việc ủy quyền trong công tác quản lý hội; số 930/QĐ-UBND ngày 31/5/2013 về việc thực hiện chế độ chi trả thù lao đối với người đã nghỉ hưu giữ chức danh lãnh đạo hội chuyên trách tại các hội đặc thù; số 17/2017/QĐ-UBND ngày 21/8/2017 quy định chế độ thù lao đối với lãnh đạo chuyên trách Ban đại diện Hội Người cao tuổi cấp tỉnh, cấp huyện; Hội Người cao tuổi cấp xã; Chi hội Người cao tuổi ở thôn, khu phố</w:t>
      </w:r>
      <w:r w:rsidR="00275335" w:rsidRPr="00C60481">
        <w:rPr>
          <w:rFonts w:asciiTheme="majorHAnsi" w:hAnsiTheme="majorHAnsi" w:cstheme="majorHAnsi"/>
          <w:lang w:val="en-US"/>
        </w:rPr>
        <w:t>.</w:t>
      </w:r>
    </w:p>
    <w:p w14:paraId="48F1F53F" w14:textId="5988D446" w:rsidR="007838F6" w:rsidRPr="00C60481" w:rsidRDefault="00543384" w:rsidP="000C6AA5">
      <w:pPr>
        <w:spacing w:before="120" w:after="120" w:line="340" w:lineRule="exact"/>
        <w:ind w:firstLineChars="253" w:firstLine="708"/>
        <w:jc w:val="both"/>
        <w:rPr>
          <w:rFonts w:asciiTheme="majorHAnsi" w:hAnsiTheme="majorHAnsi" w:cstheme="majorHAnsi"/>
          <w:b/>
        </w:rPr>
      </w:pPr>
      <w:r w:rsidRPr="00C60481">
        <w:rPr>
          <w:rFonts w:asciiTheme="majorHAnsi" w:hAnsiTheme="majorHAnsi" w:cstheme="majorHAnsi"/>
          <w:lang w:val="en-US"/>
        </w:rPr>
        <w:t>-</w:t>
      </w:r>
      <w:r w:rsidR="00B82AC8" w:rsidRPr="00C60481">
        <w:rPr>
          <w:rFonts w:asciiTheme="majorHAnsi" w:hAnsiTheme="majorHAnsi" w:cstheme="majorHAnsi"/>
          <w:lang w:val="en-US"/>
        </w:rPr>
        <w:t xml:space="preserve"> </w:t>
      </w:r>
      <w:r w:rsidR="007838F6" w:rsidRPr="00C60481">
        <w:rPr>
          <w:rFonts w:asciiTheme="majorHAnsi" w:hAnsiTheme="majorHAnsi" w:cstheme="majorHAnsi"/>
        </w:rPr>
        <w:t>Công tác quản lý nhà nước và</w:t>
      </w:r>
      <w:r w:rsidR="001D09B2" w:rsidRPr="00C60481">
        <w:rPr>
          <w:rFonts w:asciiTheme="majorHAnsi" w:hAnsiTheme="majorHAnsi" w:cstheme="majorHAnsi"/>
        </w:rPr>
        <w:t xml:space="preserve"> hoạt động của các tổ chức hội</w:t>
      </w:r>
      <w:r w:rsidR="001D09B2" w:rsidRPr="00C60481">
        <w:rPr>
          <w:rFonts w:asciiTheme="majorHAnsi" w:hAnsiTheme="majorHAnsi" w:cstheme="majorHAnsi"/>
          <w:lang w:val="en-US"/>
        </w:rPr>
        <w:t xml:space="preserve"> đặc thù</w:t>
      </w:r>
      <w:r w:rsidR="00B02A9B" w:rsidRPr="00C60481">
        <w:rPr>
          <w:rFonts w:asciiTheme="majorHAnsi" w:hAnsiTheme="majorHAnsi" w:cstheme="majorHAnsi"/>
          <w:lang w:val="en-US"/>
        </w:rPr>
        <w:t xml:space="preserve"> </w:t>
      </w:r>
      <w:r w:rsidR="007838F6" w:rsidRPr="00C60481">
        <w:rPr>
          <w:rFonts w:asciiTheme="majorHAnsi" w:hAnsiTheme="majorHAnsi" w:cstheme="majorHAnsi"/>
        </w:rPr>
        <w:t xml:space="preserve">tuân thủ theo </w:t>
      </w:r>
      <w:r w:rsidR="007838F6" w:rsidRPr="00C60481">
        <w:rPr>
          <w:rFonts w:asciiTheme="majorHAnsi" w:hAnsiTheme="majorHAnsi" w:cstheme="majorHAnsi"/>
          <w:lang w:val="en-US"/>
        </w:rPr>
        <w:t xml:space="preserve">quy định của </w:t>
      </w:r>
      <w:r w:rsidR="007838F6" w:rsidRPr="00C60481">
        <w:rPr>
          <w:rFonts w:asciiTheme="majorHAnsi" w:hAnsiTheme="majorHAnsi" w:cstheme="majorHAnsi"/>
        </w:rPr>
        <w:t>pháp luật về hội</w:t>
      </w:r>
      <w:r w:rsidR="00B82AC8" w:rsidRPr="00C60481">
        <w:rPr>
          <w:rFonts w:asciiTheme="majorHAnsi" w:hAnsiTheme="majorHAnsi" w:cstheme="majorHAnsi"/>
        </w:rPr>
        <w:t>. Hoạt động của các hội</w:t>
      </w:r>
      <w:r w:rsidR="007838F6" w:rsidRPr="00C60481">
        <w:rPr>
          <w:rFonts w:asciiTheme="majorHAnsi" w:hAnsiTheme="majorHAnsi" w:cstheme="majorHAnsi"/>
        </w:rPr>
        <w:t xml:space="preserve"> góp phần tích cực </w:t>
      </w:r>
      <w:r w:rsidR="007838F6" w:rsidRPr="00C60481">
        <w:rPr>
          <w:rFonts w:asciiTheme="majorHAnsi" w:hAnsiTheme="majorHAnsi" w:cstheme="majorHAnsi"/>
        </w:rPr>
        <w:lastRenderedPageBreak/>
        <w:t>vào việc xây dựng, củng cố, phát huy sức mạnh khối đại đoàn kết toàn dân tộc và thực hiện các mục tiêu phát triển kinh tế - xã hội, bảo đảm an ninh, quốc phòng, giữ vững ổn định chính trị, trật tự an toàn xã hội của tỉnh, có nhiều đóng góp tích cực trong công tác xóa đói giảm nghèo, hỗ trợ nhân đạo, y tế, giáo dục, phát triển kinh tế - xã hội của địa phương.</w:t>
      </w:r>
    </w:p>
    <w:p w14:paraId="433F251D" w14:textId="77777777" w:rsidR="00543384" w:rsidRPr="00C60481" w:rsidRDefault="00543384" w:rsidP="000C6AA5">
      <w:pPr>
        <w:spacing w:before="120" w:after="120" w:line="340" w:lineRule="exact"/>
        <w:ind w:firstLine="720"/>
        <w:jc w:val="both"/>
        <w:rPr>
          <w:rFonts w:asciiTheme="majorHAnsi" w:hAnsiTheme="majorHAnsi" w:cstheme="majorHAnsi"/>
          <w:lang w:val="da-DK"/>
        </w:rPr>
      </w:pPr>
      <w:r w:rsidRPr="00C60481">
        <w:rPr>
          <w:rFonts w:asciiTheme="majorHAnsi" w:hAnsiTheme="majorHAnsi" w:cstheme="majorHAnsi"/>
          <w:lang w:val="en-US"/>
        </w:rPr>
        <w:t>-</w:t>
      </w:r>
      <w:r w:rsidR="001D09B2" w:rsidRPr="00C60481">
        <w:rPr>
          <w:rFonts w:asciiTheme="majorHAnsi" w:hAnsiTheme="majorHAnsi" w:cstheme="majorHAnsi"/>
          <w:lang w:val="en-US"/>
        </w:rPr>
        <w:t xml:space="preserve"> </w:t>
      </w:r>
      <w:r w:rsidR="00B02A9B" w:rsidRPr="00C60481">
        <w:rPr>
          <w:rFonts w:asciiTheme="majorHAnsi" w:hAnsiTheme="majorHAnsi" w:cstheme="majorHAnsi"/>
        </w:rPr>
        <w:t xml:space="preserve">Đa số cán bộ, </w:t>
      </w:r>
      <w:r w:rsidR="00B02A9B" w:rsidRPr="00C60481">
        <w:rPr>
          <w:rFonts w:asciiTheme="majorHAnsi" w:hAnsiTheme="majorHAnsi" w:cstheme="majorHAnsi"/>
          <w:lang w:val="en-US"/>
        </w:rPr>
        <w:t>người làm việc tại các Hội đặc thù</w:t>
      </w:r>
      <w:r w:rsidR="00B02A9B" w:rsidRPr="00C60481">
        <w:rPr>
          <w:rFonts w:asciiTheme="majorHAnsi" w:hAnsiTheme="majorHAnsi" w:cstheme="majorHAnsi"/>
        </w:rPr>
        <w:t xml:space="preserve"> </w:t>
      </w:r>
      <w:r w:rsidR="00B02A9B" w:rsidRPr="00C60481">
        <w:rPr>
          <w:rFonts w:asciiTheme="majorHAnsi" w:hAnsiTheme="majorHAnsi" w:cstheme="majorHAnsi"/>
          <w:lang w:val="da-DK"/>
        </w:rPr>
        <w:t>là những người có uy tín, đảm bảo chất lượng thực hiện nhiệm vụ được Đảng, Nhà nước giao. Năng lực lãnh đạo, quản lý và công tác từng bước được nâng lên, góp phần thực hiện hoàn thành các mục tiêu, nhiệm vụ chính trị của Hội đề ra.</w:t>
      </w:r>
    </w:p>
    <w:p w14:paraId="0D96A9F1" w14:textId="66913550" w:rsidR="00543384" w:rsidRPr="00C60481" w:rsidRDefault="00543384" w:rsidP="000C6AA5">
      <w:pPr>
        <w:spacing w:before="120" w:after="120" w:line="340" w:lineRule="exact"/>
        <w:ind w:firstLine="720"/>
        <w:jc w:val="both"/>
        <w:rPr>
          <w:rFonts w:asciiTheme="majorHAnsi" w:hAnsiTheme="majorHAnsi" w:cstheme="majorHAnsi"/>
          <w:b/>
          <w:lang w:val="en-US"/>
        </w:rPr>
      </w:pPr>
      <w:r w:rsidRPr="00C60481">
        <w:rPr>
          <w:rFonts w:asciiTheme="majorHAnsi" w:hAnsiTheme="majorHAnsi" w:cstheme="majorHAnsi"/>
          <w:b/>
          <w:lang w:val="en-US"/>
        </w:rPr>
        <w:t>b)</w:t>
      </w:r>
      <w:r w:rsidR="000A4DBF" w:rsidRPr="00C60481">
        <w:rPr>
          <w:rFonts w:asciiTheme="majorHAnsi" w:hAnsiTheme="majorHAnsi" w:cstheme="majorHAnsi"/>
          <w:b/>
          <w:lang w:val="en-US"/>
        </w:rPr>
        <w:t xml:space="preserve"> </w:t>
      </w:r>
      <w:r w:rsidR="00463E53" w:rsidRPr="00C60481">
        <w:rPr>
          <w:rFonts w:asciiTheme="majorHAnsi" w:hAnsiTheme="majorHAnsi" w:cstheme="majorHAnsi"/>
          <w:b/>
        </w:rPr>
        <w:t>Khó khăn</w:t>
      </w:r>
    </w:p>
    <w:p w14:paraId="18DFB042" w14:textId="2A8F2BFE" w:rsidR="00543384" w:rsidRPr="00C60481" w:rsidRDefault="00543384" w:rsidP="000C6AA5">
      <w:pPr>
        <w:spacing w:before="120" w:after="120" w:line="340" w:lineRule="exact"/>
        <w:ind w:firstLine="720"/>
        <w:jc w:val="both"/>
        <w:rPr>
          <w:rFonts w:asciiTheme="majorHAnsi" w:hAnsiTheme="majorHAnsi" w:cstheme="majorHAnsi"/>
          <w:shd w:val="clear" w:color="auto" w:fill="F7FCFF"/>
          <w:lang w:val="en-US"/>
        </w:rPr>
      </w:pPr>
      <w:r w:rsidRPr="00C60481">
        <w:rPr>
          <w:rFonts w:asciiTheme="majorHAnsi" w:hAnsiTheme="majorHAnsi" w:cstheme="majorHAnsi"/>
          <w:shd w:val="clear" w:color="auto" w:fill="F7FCFF"/>
          <w:lang w:val="en-US"/>
        </w:rPr>
        <w:t>-</w:t>
      </w:r>
      <w:r w:rsidR="0098706F" w:rsidRPr="00C60481">
        <w:rPr>
          <w:rFonts w:asciiTheme="majorHAnsi" w:hAnsiTheme="majorHAnsi" w:cstheme="majorHAnsi"/>
          <w:shd w:val="clear" w:color="auto" w:fill="F7FCFF"/>
        </w:rPr>
        <w:t xml:space="preserve"> Chất lượng của đội ngũ cán bộ, </w:t>
      </w:r>
      <w:r w:rsidR="00FF4081" w:rsidRPr="00C60481">
        <w:rPr>
          <w:rFonts w:asciiTheme="majorHAnsi" w:hAnsiTheme="majorHAnsi" w:cstheme="majorHAnsi"/>
          <w:shd w:val="clear" w:color="auto" w:fill="F7FCFF"/>
        </w:rPr>
        <w:t>người làm việc tại các Hội đặc thù chưa đồng đều giữ</w:t>
      </w:r>
      <w:r w:rsidR="009375EE" w:rsidRPr="00C60481">
        <w:rPr>
          <w:rFonts w:asciiTheme="majorHAnsi" w:hAnsiTheme="majorHAnsi" w:cstheme="majorHAnsi"/>
          <w:shd w:val="clear" w:color="auto" w:fill="F7FCFF"/>
        </w:rPr>
        <w:t>a</w:t>
      </w:r>
      <w:r w:rsidR="00725CF3" w:rsidRPr="00C60481">
        <w:rPr>
          <w:rFonts w:asciiTheme="majorHAnsi" w:hAnsiTheme="majorHAnsi" w:cstheme="majorHAnsi"/>
          <w:shd w:val="clear" w:color="auto" w:fill="F7FCFF"/>
        </w:rPr>
        <w:t xml:space="preserve"> các Hội</w:t>
      </w:r>
      <w:r w:rsidR="00EB12B3" w:rsidRPr="00C60481">
        <w:rPr>
          <w:rFonts w:asciiTheme="majorHAnsi" w:hAnsiTheme="majorHAnsi" w:cstheme="majorHAnsi"/>
          <w:shd w:val="clear" w:color="auto" w:fill="F7FCFF"/>
        </w:rPr>
        <w:t>;</w:t>
      </w:r>
      <w:r w:rsidR="0098706F" w:rsidRPr="00C60481">
        <w:rPr>
          <w:rFonts w:asciiTheme="majorHAnsi" w:hAnsiTheme="majorHAnsi" w:cstheme="majorHAnsi"/>
        </w:rPr>
        <w:t xml:space="preserve"> </w:t>
      </w:r>
      <w:r w:rsidR="00085973" w:rsidRPr="00C60481">
        <w:rPr>
          <w:rFonts w:asciiTheme="majorHAnsi" w:hAnsiTheme="majorHAnsi" w:cstheme="majorHAnsi"/>
          <w:lang w:val="en-US"/>
        </w:rPr>
        <w:t>k</w:t>
      </w:r>
      <w:r w:rsidR="0098706F" w:rsidRPr="00C60481">
        <w:rPr>
          <w:rFonts w:asciiTheme="majorHAnsi" w:hAnsiTheme="majorHAnsi" w:cstheme="majorHAnsi"/>
        </w:rPr>
        <w:t xml:space="preserve">hả năng </w:t>
      </w:r>
      <w:r w:rsidR="007E43DB" w:rsidRPr="00C60481">
        <w:rPr>
          <w:rFonts w:asciiTheme="majorHAnsi" w:hAnsiTheme="majorHAnsi" w:cstheme="majorHAnsi"/>
        </w:rPr>
        <w:t>thích</w:t>
      </w:r>
      <w:r w:rsidR="007E43DB" w:rsidRPr="00C60481">
        <w:rPr>
          <w:rFonts w:asciiTheme="majorHAnsi" w:hAnsiTheme="majorHAnsi" w:cstheme="majorHAnsi"/>
          <w:lang w:val="en-US"/>
        </w:rPr>
        <w:t xml:space="preserve"> </w:t>
      </w:r>
      <w:r w:rsidR="0092000E" w:rsidRPr="00C60481">
        <w:rPr>
          <w:rFonts w:asciiTheme="majorHAnsi" w:hAnsiTheme="majorHAnsi" w:cstheme="majorHAnsi"/>
        </w:rPr>
        <w:t xml:space="preserve">ứng </w:t>
      </w:r>
      <w:r w:rsidR="00745690" w:rsidRPr="00C60481">
        <w:rPr>
          <w:rFonts w:asciiTheme="majorHAnsi" w:hAnsiTheme="majorHAnsi" w:cstheme="majorHAnsi"/>
          <w:lang w:val="en-US"/>
        </w:rPr>
        <w:t xml:space="preserve">của người làm việc tại </w:t>
      </w:r>
      <w:r w:rsidR="00085973" w:rsidRPr="00C60481">
        <w:rPr>
          <w:rFonts w:asciiTheme="majorHAnsi" w:hAnsiTheme="majorHAnsi" w:cstheme="majorHAnsi"/>
          <w:lang w:val="en-US"/>
        </w:rPr>
        <w:t xml:space="preserve">một số </w:t>
      </w:r>
      <w:r w:rsidR="00745690" w:rsidRPr="00C60481">
        <w:rPr>
          <w:rFonts w:asciiTheme="majorHAnsi" w:hAnsiTheme="majorHAnsi" w:cstheme="majorHAnsi"/>
          <w:lang w:val="en-US"/>
        </w:rPr>
        <w:t xml:space="preserve">Hội </w:t>
      </w:r>
      <w:r w:rsidR="0092000E" w:rsidRPr="00C60481">
        <w:rPr>
          <w:rFonts w:asciiTheme="majorHAnsi" w:hAnsiTheme="majorHAnsi" w:cstheme="majorHAnsi"/>
        </w:rPr>
        <w:t>còn</w:t>
      </w:r>
      <w:r w:rsidR="0098706F" w:rsidRPr="00C60481">
        <w:rPr>
          <w:rFonts w:asciiTheme="majorHAnsi" w:hAnsiTheme="majorHAnsi" w:cstheme="majorHAnsi"/>
        </w:rPr>
        <w:t xml:space="preserve"> hạn chế</w:t>
      </w:r>
      <w:r w:rsidR="0098706F" w:rsidRPr="00C60481">
        <w:rPr>
          <w:rFonts w:asciiTheme="majorHAnsi" w:hAnsiTheme="majorHAnsi" w:cstheme="majorHAnsi"/>
          <w:shd w:val="clear" w:color="auto" w:fill="F7FCFF"/>
        </w:rPr>
        <w:t xml:space="preserve">. </w:t>
      </w:r>
    </w:p>
    <w:p w14:paraId="27EE1120" w14:textId="77777777" w:rsidR="00543384" w:rsidRPr="00C60481" w:rsidRDefault="00543384" w:rsidP="000C6AA5">
      <w:pPr>
        <w:spacing w:before="120" w:after="120" w:line="340" w:lineRule="exact"/>
        <w:ind w:firstLine="720"/>
        <w:jc w:val="both"/>
        <w:rPr>
          <w:rFonts w:asciiTheme="majorHAnsi" w:hAnsiTheme="majorHAnsi" w:cstheme="majorHAnsi"/>
          <w:lang w:val="en-US" w:eastAsia="en-SG"/>
        </w:rPr>
      </w:pPr>
      <w:r w:rsidRPr="00C60481">
        <w:rPr>
          <w:rFonts w:asciiTheme="majorHAnsi" w:hAnsiTheme="majorHAnsi" w:cstheme="majorHAnsi"/>
          <w:shd w:val="clear" w:color="auto" w:fill="F7FCFF"/>
          <w:lang w:val="en-US"/>
        </w:rPr>
        <w:t>-</w:t>
      </w:r>
      <w:r w:rsidR="0098706F" w:rsidRPr="00C60481">
        <w:rPr>
          <w:rFonts w:asciiTheme="majorHAnsi" w:hAnsiTheme="majorHAnsi" w:cstheme="majorHAnsi"/>
          <w:lang w:eastAsia="en-SG"/>
        </w:rPr>
        <w:t xml:space="preserve"> Nhà nước chưa có văn bản quy định</w:t>
      </w:r>
      <w:r w:rsidR="001D09B2" w:rsidRPr="00C60481">
        <w:rPr>
          <w:rFonts w:asciiTheme="majorHAnsi" w:hAnsiTheme="majorHAnsi" w:cstheme="majorHAnsi"/>
          <w:lang w:val="en-US" w:eastAsia="en-SG"/>
        </w:rPr>
        <w:t xml:space="preserve"> </w:t>
      </w:r>
      <w:r w:rsidR="00DB229C" w:rsidRPr="00C60481">
        <w:rPr>
          <w:rFonts w:asciiTheme="majorHAnsi" w:hAnsiTheme="majorHAnsi" w:cstheme="majorHAnsi"/>
          <w:lang w:val="en-US" w:eastAsia="en-SG"/>
        </w:rPr>
        <w:t>về</w:t>
      </w:r>
      <w:r w:rsidR="0098706F" w:rsidRPr="00C60481">
        <w:rPr>
          <w:rFonts w:asciiTheme="majorHAnsi" w:hAnsiTheme="majorHAnsi" w:cstheme="majorHAnsi"/>
          <w:lang w:eastAsia="en-SG"/>
        </w:rPr>
        <w:t xml:space="preserve"> tiêu chuẩn, tuyển dụng,</w:t>
      </w:r>
      <w:r w:rsidR="006319A2" w:rsidRPr="00C60481">
        <w:rPr>
          <w:rFonts w:asciiTheme="majorHAnsi" w:hAnsiTheme="majorHAnsi" w:cstheme="majorHAnsi"/>
          <w:lang w:eastAsia="en-SG"/>
        </w:rPr>
        <w:t xml:space="preserve"> hoạt động, đánh giá, xếp loại</w:t>
      </w:r>
      <w:r w:rsidR="0098706F" w:rsidRPr="00C60481">
        <w:rPr>
          <w:rFonts w:asciiTheme="majorHAnsi" w:hAnsiTheme="majorHAnsi" w:cstheme="majorHAnsi"/>
          <w:lang w:eastAsia="en-SG"/>
        </w:rPr>
        <w:t xml:space="preserve">, kỷ luật đối với </w:t>
      </w:r>
      <w:r w:rsidR="00EB12B3" w:rsidRPr="00C60481">
        <w:rPr>
          <w:rFonts w:asciiTheme="majorHAnsi" w:hAnsiTheme="majorHAnsi" w:cstheme="majorHAnsi"/>
          <w:lang w:val="en-US" w:eastAsia="en-SG"/>
        </w:rPr>
        <w:t xml:space="preserve">người làm việc tại các Hội đặc thù (hiện đang </w:t>
      </w:r>
      <w:r w:rsidR="00110DCE" w:rsidRPr="00C60481">
        <w:rPr>
          <w:rFonts w:asciiTheme="majorHAnsi" w:hAnsiTheme="majorHAnsi" w:cstheme="majorHAnsi"/>
          <w:lang w:val="en-US" w:eastAsia="en-SG"/>
        </w:rPr>
        <w:t>được coi như công chức, viên chức trong các cơ quan, tổ chức hành chính, đơn vị sự nghiệp</w:t>
      </w:r>
      <w:r w:rsidR="00EB12B3" w:rsidRPr="00C60481">
        <w:rPr>
          <w:rFonts w:asciiTheme="majorHAnsi" w:hAnsiTheme="majorHAnsi" w:cstheme="majorHAnsi"/>
          <w:lang w:val="en-US" w:eastAsia="en-SG"/>
        </w:rPr>
        <w:t>)</w:t>
      </w:r>
      <w:r w:rsidR="0098706F" w:rsidRPr="00C60481">
        <w:rPr>
          <w:rFonts w:asciiTheme="majorHAnsi" w:hAnsiTheme="majorHAnsi" w:cstheme="majorHAnsi"/>
          <w:lang w:eastAsia="en-SG"/>
        </w:rPr>
        <w:t>…. Nhiều trường hợp trước đây bố trí chưa chú trọng tiêu chuẩn, điều kiện</w:t>
      </w:r>
      <w:r w:rsidR="00C64726" w:rsidRPr="00C60481">
        <w:rPr>
          <w:rFonts w:asciiTheme="majorHAnsi" w:hAnsiTheme="majorHAnsi" w:cstheme="majorHAnsi"/>
          <w:lang w:eastAsia="en-SG"/>
        </w:rPr>
        <w:t>, kĩ năng</w:t>
      </w:r>
      <w:r w:rsidR="0098706F" w:rsidRPr="00C60481">
        <w:rPr>
          <w:rFonts w:asciiTheme="majorHAnsi" w:hAnsiTheme="majorHAnsi" w:cstheme="majorHAnsi"/>
          <w:lang w:eastAsia="en-SG"/>
        </w:rPr>
        <w:t>.</w:t>
      </w:r>
    </w:p>
    <w:p w14:paraId="7246DCA0" w14:textId="24928467" w:rsidR="00543384" w:rsidRPr="00C60481" w:rsidRDefault="00543384" w:rsidP="000C6AA5">
      <w:pPr>
        <w:spacing w:before="120" w:after="120" w:line="340" w:lineRule="exact"/>
        <w:ind w:firstLine="720"/>
        <w:jc w:val="both"/>
        <w:rPr>
          <w:rFonts w:asciiTheme="majorHAnsi" w:hAnsiTheme="majorHAnsi" w:cstheme="majorHAnsi"/>
          <w:lang w:val="en-US"/>
        </w:rPr>
      </w:pPr>
      <w:r w:rsidRPr="00C60481">
        <w:rPr>
          <w:rFonts w:asciiTheme="majorHAnsi" w:hAnsiTheme="majorHAnsi" w:cstheme="majorHAnsi"/>
          <w:lang w:val="en-US"/>
        </w:rPr>
        <w:t>-</w:t>
      </w:r>
      <w:r w:rsidR="001D09B2" w:rsidRPr="00C60481">
        <w:rPr>
          <w:rFonts w:asciiTheme="majorHAnsi" w:hAnsiTheme="majorHAnsi" w:cstheme="majorHAnsi"/>
        </w:rPr>
        <w:t xml:space="preserve"> </w:t>
      </w:r>
      <w:r w:rsidR="0098706F" w:rsidRPr="00C60481">
        <w:rPr>
          <w:rFonts w:asciiTheme="majorHAnsi" w:hAnsiTheme="majorHAnsi" w:cstheme="majorHAnsi"/>
        </w:rPr>
        <w:t>Việc đánh giá, xếp loại </w:t>
      </w:r>
      <w:r w:rsidR="002E27D2" w:rsidRPr="00C60481">
        <w:rPr>
          <w:rFonts w:asciiTheme="majorHAnsi" w:hAnsiTheme="majorHAnsi" w:cstheme="majorHAnsi"/>
          <w:lang w:val="en-US"/>
        </w:rPr>
        <w:t>người làm việc tại các Hội</w:t>
      </w:r>
      <w:r w:rsidR="004E2115" w:rsidRPr="00C60481">
        <w:rPr>
          <w:rFonts w:asciiTheme="majorHAnsi" w:hAnsiTheme="majorHAnsi" w:cstheme="majorHAnsi"/>
          <w:lang w:val="en-US"/>
        </w:rPr>
        <w:t xml:space="preserve"> để</w:t>
      </w:r>
      <w:r w:rsidR="0098706F" w:rsidRPr="00C60481">
        <w:rPr>
          <w:rFonts w:asciiTheme="majorHAnsi" w:hAnsiTheme="majorHAnsi" w:cstheme="majorHAnsi"/>
        </w:rPr>
        <w:t xml:space="preserve"> làm </w:t>
      </w:r>
      <w:r w:rsidR="00DA4FE5" w:rsidRPr="00C60481">
        <w:rPr>
          <w:rFonts w:asciiTheme="majorHAnsi" w:hAnsiTheme="majorHAnsi" w:cstheme="majorHAnsi"/>
        </w:rPr>
        <w:t>căn cứ</w:t>
      </w:r>
      <w:r w:rsidR="0098706F" w:rsidRPr="00C60481">
        <w:rPr>
          <w:rFonts w:asciiTheme="majorHAnsi" w:hAnsiTheme="majorHAnsi" w:cstheme="majorHAnsi"/>
        </w:rPr>
        <w:t xml:space="preserve"> bố trí, sử dụng, bổ nhiệm, đào tạo, bồi dưỡng, khen thưởng, kỷ luật và thực hiện chính sách đối với cán bộ, </w:t>
      </w:r>
      <w:r w:rsidR="002E27D2" w:rsidRPr="00C60481">
        <w:rPr>
          <w:rFonts w:asciiTheme="majorHAnsi" w:hAnsiTheme="majorHAnsi" w:cstheme="majorHAnsi"/>
        </w:rPr>
        <w:t>người lao động</w:t>
      </w:r>
      <w:r w:rsidR="0098706F" w:rsidRPr="00C60481">
        <w:rPr>
          <w:rFonts w:asciiTheme="majorHAnsi" w:hAnsiTheme="majorHAnsi" w:cstheme="majorHAnsi"/>
        </w:rPr>
        <w:t xml:space="preserve"> ở </w:t>
      </w:r>
      <w:r w:rsidR="002E27D2" w:rsidRPr="00C60481">
        <w:rPr>
          <w:rFonts w:asciiTheme="majorHAnsi" w:hAnsiTheme="majorHAnsi" w:cstheme="majorHAnsi"/>
        </w:rPr>
        <w:t>Hội đặc thù</w:t>
      </w:r>
      <w:r w:rsidR="0098706F" w:rsidRPr="00C60481">
        <w:rPr>
          <w:rFonts w:asciiTheme="majorHAnsi" w:hAnsiTheme="majorHAnsi" w:cstheme="majorHAnsi"/>
        </w:rPr>
        <w:t xml:space="preserve"> </w:t>
      </w:r>
      <w:r w:rsidR="00232714" w:rsidRPr="00C60481">
        <w:rPr>
          <w:rFonts w:asciiTheme="majorHAnsi" w:hAnsiTheme="majorHAnsi" w:cstheme="majorHAnsi"/>
          <w:lang w:val="en-US"/>
        </w:rPr>
        <w:t>chưa được thực hiện đồng bộ, thống nhất</w:t>
      </w:r>
      <w:r w:rsidR="0098706F" w:rsidRPr="00C60481">
        <w:rPr>
          <w:rFonts w:asciiTheme="majorHAnsi" w:hAnsiTheme="majorHAnsi" w:cstheme="majorHAnsi"/>
        </w:rPr>
        <w:t xml:space="preserve">. </w:t>
      </w:r>
    </w:p>
    <w:p w14:paraId="428D520F" w14:textId="77777777" w:rsidR="00543384" w:rsidRPr="00C60481" w:rsidRDefault="00543384" w:rsidP="000C6AA5">
      <w:pPr>
        <w:spacing w:before="120" w:after="120" w:line="340" w:lineRule="exact"/>
        <w:ind w:firstLine="720"/>
        <w:jc w:val="both"/>
        <w:rPr>
          <w:rFonts w:asciiTheme="majorHAnsi" w:hAnsiTheme="majorHAnsi" w:cstheme="majorHAnsi"/>
          <w:lang w:val="en-US"/>
        </w:rPr>
      </w:pPr>
      <w:r w:rsidRPr="00C60481">
        <w:rPr>
          <w:rFonts w:asciiTheme="majorHAnsi" w:hAnsiTheme="majorHAnsi" w:cstheme="majorHAnsi"/>
          <w:lang w:val="en-US"/>
        </w:rPr>
        <w:t>-</w:t>
      </w:r>
      <w:r w:rsidR="00C64726" w:rsidRPr="00C60481">
        <w:rPr>
          <w:rFonts w:asciiTheme="majorHAnsi" w:hAnsiTheme="majorHAnsi" w:cstheme="majorHAnsi"/>
        </w:rPr>
        <w:t xml:space="preserve"> Công tác đánh giá cán bộ, </w:t>
      </w:r>
      <w:r w:rsidR="002E27D2" w:rsidRPr="00C60481">
        <w:rPr>
          <w:rFonts w:asciiTheme="majorHAnsi" w:hAnsiTheme="majorHAnsi" w:cstheme="majorHAnsi"/>
        </w:rPr>
        <w:t xml:space="preserve">người </w:t>
      </w:r>
      <w:r w:rsidR="004A3F07" w:rsidRPr="00C60481">
        <w:rPr>
          <w:rFonts w:asciiTheme="majorHAnsi" w:hAnsiTheme="majorHAnsi" w:cstheme="majorHAnsi"/>
        </w:rPr>
        <w:t>làm việc</w:t>
      </w:r>
      <w:r w:rsidR="002E27D2" w:rsidRPr="00C60481">
        <w:rPr>
          <w:rFonts w:asciiTheme="majorHAnsi" w:hAnsiTheme="majorHAnsi" w:cstheme="majorHAnsi"/>
        </w:rPr>
        <w:t xml:space="preserve"> ở Hội</w:t>
      </w:r>
      <w:r w:rsidR="00C64726" w:rsidRPr="00C60481">
        <w:rPr>
          <w:rFonts w:asciiTheme="majorHAnsi" w:hAnsiTheme="majorHAnsi" w:cstheme="majorHAnsi"/>
        </w:rPr>
        <w:t xml:space="preserve"> </w:t>
      </w:r>
      <w:r w:rsidR="002E27D2" w:rsidRPr="00C60481">
        <w:rPr>
          <w:rFonts w:asciiTheme="majorHAnsi" w:hAnsiTheme="majorHAnsi" w:cstheme="majorHAnsi"/>
        </w:rPr>
        <w:t>mang tính chủ quan</w:t>
      </w:r>
      <w:r w:rsidR="00C64726" w:rsidRPr="00C60481">
        <w:rPr>
          <w:rFonts w:asciiTheme="majorHAnsi" w:hAnsiTheme="majorHAnsi" w:cstheme="majorHAnsi"/>
        </w:rPr>
        <w:t xml:space="preserve">, chưa phản ánh đúng thực chất, chưa gắn với kết quả, sản phẩm cụ thể, không ít trường hợp còn cảm tính, nể nang, dễ dãi hoặc định kiến. Việc đánh giá chưa đảm bảo nội dung, quy trình theo quy định, chưa công khai, dân chủ với tiêu chuẩn rõ ràng, minh bạch. Chưa gắn việc đánh giá với công tác bố trí, sử dụng, bổ nhiệm, đào tạo, bồi dưỡng, khen thưởng, kỷ luật và thực hiện chính sách đối với cán bộ, </w:t>
      </w:r>
      <w:r w:rsidR="002E27D2" w:rsidRPr="00C60481">
        <w:rPr>
          <w:rFonts w:asciiTheme="majorHAnsi" w:hAnsiTheme="majorHAnsi" w:cstheme="majorHAnsi"/>
        </w:rPr>
        <w:t>người làm việc tạ</w:t>
      </w:r>
      <w:r w:rsidR="004A3F07" w:rsidRPr="00C60481">
        <w:rPr>
          <w:rFonts w:asciiTheme="majorHAnsi" w:hAnsiTheme="majorHAnsi" w:cstheme="majorHAnsi"/>
        </w:rPr>
        <w:t>i</w:t>
      </w:r>
      <w:r w:rsidR="002E27D2" w:rsidRPr="00C60481">
        <w:rPr>
          <w:rFonts w:asciiTheme="majorHAnsi" w:hAnsiTheme="majorHAnsi" w:cstheme="majorHAnsi"/>
        </w:rPr>
        <w:t xml:space="preserve"> Hội đặc thù.</w:t>
      </w:r>
      <w:r w:rsidR="00C64726" w:rsidRPr="00C60481">
        <w:rPr>
          <w:rFonts w:asciiTheme="majorHAnsi" w:hAnsiTheme="majorHAnsi" w:cstheme="majorHAnsi"/>
        </w:rPr>
        <w:t xml:space="preserve"> </w:t>
      </w:r>
    </w:p>
    <w:p w14:paraId="0B08043E" w14:textId="7316D08D" w:rsidR="0098706F" w:rsidRPr="00C60481" w:rsidRDefault="00543384" w:rsidP="000C6AA5">
      <w:pPr>
        <w:spacing w:before="120" w:after="120" w:line="340" w:lineRule="exact"/>
        <w:ind w:firstLine="720"/>
        <w:jc w:val="both"/>
        <w:rPr>
          <w:rFonts w:asciiTheme="majorHAnsi" w:hAnsiTheme="majorHAnsi" w:cstheme="majorHAnsi"/>
        </w:rPr>
      </w:pPr>
      <w:r w:rsidRPr="00C60481">
        <w:rPr>
          <w:rFonts w:asciiTheme="majorHAnsi" w:hAnsiTheme="majorHAnsi" w:cstheme="majorHAnsi"/>
          <w:lang w:val="en-US"/>
        </w:rPr>
        <w:t>-</w:t>
      </w:r>
      <w:r w:rsidR="0098706F" w:rsidRPr="00C60481">
        <w:rPr>
          <w:rFonts w:asciiTheme="majorHAnsi" w:hAnsiTheme="majorHAnsi" w:cstheme="majorHAnsi"/>
        </w:rPr>
        <w:t xml:space="preserve"> </w:t>
      </w:r>
      <w:r w:rsidR="006423B0" w:rsidRPr="00C60481">
        <w:rPr>
          <w:rFonts w:asciiTheme="majorHAnsi" w:hAnsiTheme="majorHAnsi" w:cstheme="majorHAnsi"/>
        </w:rPr>
        <w:t xml:space="preserve">Việc sử dụng Điều lệ của các Hội đặc thù vẫn chưa được thống nhất, có Hội được UBND tỉnh </w:t>
      </w:r>
      <w:r w:rsidR="0017436C" w:rsidRPr="00C60481">
        <w:rPr>
          <w:rFonts w:asciiTheme="majorHAnsi" w:hAnsiTheme="majorHAnsi" w:cstheme="majorHAnsi"/>
        </w:rPr>
        <w:t>phê duyệt, có Hội</w:t>
      </w:r>
      <w:r w:rsidR="006423B0" w:rsidRPr="00C60481">
        <w:rPr>
          <w:rFonts w:asciiTheme="majorHAnsi" w:hAnsiTheme="majorHAnsi" w:cstheme="majorHAnsi"/>
        </w:rPr>
        <w:t xml:space="preserve"> sử dụng Điều lệ </w:t>
      </w:r>
      <w:r w:rsidR="0017436C" w:rsidRPr="00C60481">
        <w:rPr>
          <w:rFonts w:asciiTheme="majorHAnsi" w:hAnsiTheme="majorHAnsi" w:cstheme="majorHAnsi"/>
        </w:rPr>
        <w:t>của Hội</w:t>
      </w:r>
      <w:r w:rsidR="006423B0" w:rsidRPr="00C60481">
        <w:rPr>
          <w:rFonts w:asciiTheme="majorHAnsi" w:hAnsiTheme="majorHAnsi" w:cstheme="majorHAnsi"/>
        </w:rPr>
        <w:t xml:space="preserve"> Trung ương, </w:t>
      </w:r>
      <w:r w:rsidR="001D09B2" w:rsidRPr="00C60481">
        <w:rPr>
          <w:rFonts w:asciiTheme="majorHAnsi" w:hAnsiTheme="majorHAnsi" w:cstheme="majorHAnsi"/>
        </w:rPr>
        <w:t>không có</w:t>
      </w:r>
      <w:r w:rsidR="00E52B5C" w:rsidRPr="00C60481">
        <w:rPr>
          <w:rFonts w:asciiTheme="majorHAnsi" w:hAnsiTheme="majorHAnsi" w:cstheme="majorHAnsi"/>
        </w:rPr>
        <w:t xml:space="preserve"> Điều lệ riêng của Hội</w:t>
      </w:r>
      <w:r w:rsidR="006423B0" w:rsidRPr="00C60481">
        <w:rPr>
          <w:rFonts w:asciiTheme="majorHAnsi" w:hAnsiTheme="majorHAnsi" w:cstheme="majorHAnsi"/>
        </w:rPr>
        <w:t>.</w:t>
      </w:r>
    </w:p>
    <w:p w14:paraId="61C9CD8E" w14:textId="0E09014D" w:rsidR="000A4DBF" w:rsidRPr="00C60481" w:rsidRDefault="00543384" w:rsidP="000C6AA5">
      <w:pPr>
        <w:spacing w:before="120" w:after="120" w:line="340" w:lineRule="exact"/>
        <w:ind w:firstLine="720"/>
        <w:jc w:val="both"/>
        <w:rPr>
          <w:rFonts w:asciiTheme="majorHAnsi" w:hAnsiTheme="majorHAnsi" w:cstheme="majorHAnsi"/>
          <w:b/>
          <w:lang w:val="en-US"/>
        </w:rPr>
      </w:pPr>
      <w:r w:rsidRPr="00C60481">
        <w:rPr>
          <w:rFonts w:asciiTheme="majorHAnsi" w:hAnsiTheme="majorHAnsi" w:cstheme="majorHAnsi"/>
          <w:b/>
          <w:lang w:val="en-US"/>
        </w:rPr>
        <w:t>c)</w:t>
      </w:r>
      <w:r w:rsidR="00693C05" w:rsidRPr="00C60481">
        <w:rPr>
          <w:rFonts w:asciiTheme="majorHAnsi" w:hAnsiTheme="majorHAnsi" w:cstheme="majorHAnsi"/>
          <w:b/>
          <w:lang w:val="en-US"/>
        </w:rPr>
        <w:t xml:space="preserve"> Nguyên nhân</w:t>
      </w:r>
    </w:p>
    <w:p w14:paraId="42CEA43F" w14:textId="174E0D06" w:rsidR="000A4DBF" w:rsidRPr="00C60481" w:rsidRDefault="00543384" w:rsidP="000C6AA5">
      <w:pPr>
        <w:pStyle w:val="NormalWeb"/>
        <w:shd w:val="clear" w:color="auto" w:fill="FFFFFF"/>
        <w:spacing w:before="120" w:beforeAutospacing="0" w:after="120" w:afterAutospacing="0" w:line="340" w:lineRule="exact"/>
        <w:ind w:firstLine="720"/>
        <w:jc w:val="both"/>
        <w:rPr>
          <w:rFonts w:asciiTheme="majorHAnsi" w:hAnsiTheme="majorHAnsi" w:cstheme="majorHAnsi"/>
          <w:sz w:val="28"/>
          <w:szCs w:val="28"/>
          <w:lang w:val="en-US"/>
        </w:rPr>
      </w:pPr>
      <w:r w:rsidRPr="00C60481">
        <w:rPr>
          <w:rFonts w:asciiTheme="majorHAnsi" w:hAnsiTheme="majorHAnsi" w:cstheme="majorHAnsi"/>
          <w:sz w:val="28"/>
          <w:szCs w:val="28"/>
          <w:lang w:val="en-US"/>
        </w:rPr>
        <w:t>-</w:t>
      </w:r>
      <w:r w:rsidR="000A4DBF" w:rsidRPr="00C60481">
        <w:rPr>
          <w:rFonts w:asciiTheme="majorHAnsi" w:hAnsiTheme="majorHAnsi" w:cstheme="majorHAnsi"/>
          <w:sz w:val="28"/>
          <w:szCs w:val="28"/>
          <w:lang w:val="vi-VN"/>
        </w:rPr>
        <w:t xml:space="preserve"> Việc lựa chọn nhân sự tham gia bầu cử chức danh </w:t>
      </w:r>
      <w:r w:rsidR="002E27D2" w:rsidRPr="00C60481">
        <w:rPr>
          <w:rFonts w:asciiTheme="majorHAnsi" w:hAnsiTheme="majorHAnsi" w:cstheme="majorHAnsi"/>
          <w:sz w:val="28"/>
          <w:szCs w:val="28"/>
          <w:lang w:val="en-US"/>
        </w:rPr>
        <w:t xml:space="preserve">chủ chốt </w:t>
      </w:r>
      <w:r w:rsidR="00E9280C" w:rsidRPr="00C60481">
        <w:rPr>
          <w:rFonts w:asciiTheme="majorHAnsi" w:hAnsiTheme="majorHAnsi" w:cstheme="majorHAnsi"/>
          <w:sz w:val="28"/>
          <w:szCs w:val="28"/>
          <w:lang w:val="en-US"/>
        </w:rPr>
        <w:t>tại</w:t>
      </w:r>
      <w:r w:rsidR="002E27D2" w:rsidRPr="00C60481">
        <w:rPr>
          <w:rFonts w:asciiTheme="majorHAnsi" w:hAnsiTheme="majorHAnsi" w:cstheme="majorHAnsi"/>
          <w:sz w:val="28"/>
          <w:szCs w:val="28"/>
          <w:lang w:val="en-US"/>
        </w:rPr>
        <w:t xml:space="preserve"> </w:t>
      </w:r>
      <w:r w:rsidR="00A95424" w:rsidRPr="00C60481">
        <w:rPr>
          <w:rFonts w:asciiTheme="majorHAnsi" w:hAnsiTheme="majorHAnsi" w:cstheme="majorHAnsi"/>
          <w:sz w:val="28"/>
          <w:szCs w:val="28"/>
          <w:lang w:val="en-US"/>
        </w:rPr>
        <w:t xml:space="preserve">một số </w:t>
      </w:r>
      <w:r w:rsidR="002E27D2" w:rsidRPr="00C60481">
        <w:rPr>
          <w:rFonts w:asciiTheme="majorHAnsi" w:hAnsiTheme="majorHAnsi" w:cstheme="majorHAnsi"/>
          <w:sz w:val="28"/>
          <w:szCs w:val="28"/>
          <w:lang w:val="en-US"/>
        </w:rPr>
        <w:t xml:space="preserve">Hội </w:t>
      </w:r>
      <w:r w:rsidR="00494415" w:rsidRPr="00C60481">
        <w:rPr>
          <w:rFonts w:asciiTheme="majorHAnsi" w:hAnsiTheme="majorHAnsi" w:cstheme="majorHAnsi"/>
          <w:sz w:val="28"/>
          <w:szCs w:val="28"/>
          <w:lang w:val="vi-VN"/>
        </w:rPr>
        <w:t>chưa thiết thực</w:t>
      </w:r>
      <w:r w:rsidR="00B77852" w:rsidRPr="00C60481">
        <w:rPr>
          <w:rFonts w:asciiTheme="majorHAnsi" w:hAnsiTheme="majorHAnsi" w:cstheme="majorHAnsi"/>
          <w:sz w:val="28"/>
          <w:szCs w:val="28"/>
          <w:lang w:val="en-US"/>
        </w:rPr>
        <w:t>;</w:t>
      </w:r>
      <w:r w:rsidR="000A4DBF" w:rsidRPr="00C60481">
        <w:rPr>
          <w:rFonts w:asciiTheme="majorHAnsi" w:hAnsiTheme="majorHAnsi" w:cstheme="majorHAnsi"/>
          <w:sz w:val="28"/>
          <w:szCs w:val="28"/>
          <w:lang w:val="vi-VN"/>
        </w:rPr>
        <w:t xml:space="preserve"> nguồn nhân sự </w:t>
      </w:r>
      <w:r w:rsidR="0014004B" w:rsidRPr="00C60481">
        <w:rPr>
          <w:rFonts w:asciiTheme="majorHAnsi" w:hAnsiTheme="majorHAnsi" w:cstheme="majorHAnsi"/>
          <w:sz w:val="28"/>
          <w:szCs w:val="28"/>
          <w:lang w:val="en-US"/>
        </w:rPr>
        <w:t xml:space="preserve">kế cận </w:t>
      </w:r>
      <w:r w:rsidR="000A4DBF" w:rsidRPr="00C60481">
        <w:rPr>
          <w:rFonts w:asciiTheme="majorHAnsi" w:hAnsiTheme="majorHAnsi" w:cstheme="majorHAnsi"/>
          <w:sz w:val="28"/>
          <w:szCs w:val="28"/>
          <w:lang w:val="vi-VN"/>
        </w:rPr>
        <w:t xml:space="preserve">chất lượng </w:t>
      </w:r>
      <w:r w:rsidR="0014004B" w:rsidRPr="00C60481">
        <w:rPr>
          <w:rFonts w:asciiTheme="majorHAnsi" w:hAnsiTheme="majorHAnsi" w:cstheme="majorHAnsi"/>
          <w:sz w:val="28"/>
          <w:szCs w:val="28"/>
          <w:lang w:val="en-US"/>
        </w:rPr>
        <w:t>còn hạn chế</w:t>
      </w:r>
      <w:r w:rsidR="000A4DBF" w:rsidRPr="00C60481">
        <w:rPr>
          <w:rFonts w:asciiTheme="majorHAnsi" w:hAnsiTheme="majorHAnsi" w:cstheme="majorHAnsi"/>
          <w:sz w:val="28"/>
          <w:szCs w:val="28"/>
          <w:lang w:val="vi-VN"/>
        </w:rPr>
        <w:t>.</w:t>
      </w:r>
    </w:p>
    <w:p w14:paraId="0C7FDCA2" w14:textId="5DC6DAEC" w:rsidR="000A4DBF" w:rsidRPr="00C60481" w:rsidRDefault="00543384" w:rsidP="000C6AA5">
      <w:pPr>
        <w:pStyle w:val="NormalWeb"/>
        <w:shd w:val="clear" w:color="auto" w:fill="FFFFFF"/>
        <w:spacing w:before="120" w:beforeAutospacing="0" w:after="120" w:afterAutospacing="0" w:line="340" w:lineRule="exact"/>
        <w:ind w:firstLine="720"/>
        <w:jc w:val="both"/>
        <w:rPr>
          <w:rFonts w:asciiTheme="majorHAnsi" w:hAnsiTheme="majorHAnsi" w:cstheme="majorHAnsi"/>
          <w:sz w:val="28"/>
          <w:szCs w:val="28"/>
          <w:lang w:val="en-US"/>
        </w:rPr>
      </w:pPr>
      <w:r w:rsidRPr="00C60481">
        <w:rPr>
          <w:rFonts w:asciiTheme="majorHAnsi" w:hAnsiTheme="majorHAnsi" w:cstheme="majorHAnsi"/>
          <w:sz w:val="28"/>
          <w:szCs w:val="28"/>
        </w:rPr>
        <w:t>-</w:t>
      </w:r>
      <w:r w:rsidR="008A0754" w:rsidRPr="00C60481">
        <w:rPr>
          <w:rFonts w:asciiTheme="majorHAnsi" w:hAnsiTheme="majorHAnsi" w:cstheme="majorHAnsi"/>
          <w:sz w:val="28"/>
          <w:szCs w:val="28"/>
        </w:rPr>
        <w:t xml:space="preserve"> </w:t>
      </w:r>
      <w:r w:rsidR="002E27D2" w:rsidRPr="00C60481">
        <w:rPr>
          <w:rFonts w:asciiTheme="majorHAnsi" w:hAnsiTheme="majorHAnsi" w:cstheme="majorHAnsi"/>
          <w:sz w:val="28"/>
          <w:szCs w:val="28"/>
          <w:lang w:val="en-US"/>
        </w:rPr>
        <w:t xml:space="preserve">Việc xây dựng và ban hành </w:t>
      </w:r>
      <w:r w:rsidR="00501FC6" w:rsidRPr="00C60481">
        <w:rPr>
          <w:rFonts w:asciiTheme="majorHAnsi" w:hAnsiTheme="majorHAnsi" w:cstheme="majorHAnsi"/>
          <w:sz w:val="28"/>
          <w:szCs w:val="28"/>
          <w:lang w:val="en-US"/>
        </w:rPr>
        <w:t>các</w:t>
      </w:r>
      <w:r w:rsidR="002E27D2" w:rsidRPr="00C60481">
        <w:rPr>
          <w:rFonts w:asciiTheme="majorHAnsi" w:hAnsiTheme="majorHAnsi" w:cstheme="majorHAnsi"/>
          <w:sz w:val="28"/>
          <w:szCs w:val="28"/>
          <w:lang w:val="en-US"/>
        </w:rPr>
        <w:t xml:space="preserve"> quy chế, quy định </w:t>
      </w:r>
      <w:r w:rsidR="00501FC6" w:rsidRPr="00C60481">
        <w:rPr>
          <w:rFonts w:asciiTheme="majorHAnsi" w:hAnsiTheme="majorHAnsi" w:cstheme="majorHAnsi"/>
          <w:sz w:val="28"/>
          <w:szCs w:val="28"/>
          <w:lang w:val="en-US"/>
        </w:rPr>
        <w:t xml:space="preserve">tại Hội </w:t>
      </w:r>
      <w:r w:rsidR="002E27D2" w:rsidRPr="00C60481">
        <w:rPr>
          <w:rFonts w:asciiTheme="majorHAnsi" w:hAnsiTheme="majorHAnsi" w:cstheme="majorHAnsi"/>
          <w:sz w:val="28"/>
          <w:szCs w:val="28"/>
          <w:lang w:val="en-US"/>
        </w:rPr>
        <w:t xml:space="preserve">còn thiếu, chậm được bổ sung, sửa đổi làm ảnh hưởng đến hiệu quả </w:t>
      </w:r>
      <w:r w:rsidR="00501FC6" w:rsidRPr="00C60481">
        <w:rPr>
          <w:rFonts w:asciiTheme="majorHAnsi" w:hAnsiTheme="majorHAnsi" w:cstheme="majorHAnsi"/>
          <w:sz w:val="28"/>
          <w:szCs w:val="28"/>
          <w:lang w:val="en-US"/>
        </w:rPr>
        <w:t>hoạt động cua Hội</w:t>
      </w:r>
      <w:r w:rsidR="002E27D2" w:rsidRPr="00C60481">
        <w:rPr>
          <w:rFonts w:asciiTheme="majorHAnsi" w:hAnsiTheme="majorHAnsi" w:cstheme="majorHAnsi"/>
          <w:sz w:val="28"/>
          <w:szCs w:val="28"/>
          <w:lang w:val="en-US"/>
        </w:rPr>
        <w:t>, chưa đáp ứng được yêu cầu nhiệm vụ được giao.</w:t>
      </w:r>
    </w:p>
    <w:p w14:paraId="4CBC29F9" w14:textId="3EA9A71C" w:rsidR="000A4DBF" w:rsidRPr="00C60481" w:rsidRDefault="00543384" w:rsidP="000C6AA5">
      <w:pPr>
        <w:pStyle w:val="NormalWeb"/>
        <w:shd w:val="clear" w:color="auto" w:fill="FFFFFF"/>
        <w:spacing w:before="120" w:beforeAutospacing="0" w:after="120" w:afterAutospacing="0" w:line="340" w:lineRule="exact"/>
        <w:ind w:firstLine="720"/>
        <w:jc w:val="both"/>
        <w:rPr>
          <w:rFonts w:asciiTheme="majorHAnsi" w:hAnsiTheme="majorHAnsi" w:cstheme="majorHAnsi"/>
          <w:sz w:val="28"/>
          <w:szCs w:val="28"/>
          <w:lang w:val="vi-VN"/>
        </w:rPr>
      </w:pPr>
      <w:r w:rsidRPr="00C60481">
        <w:rPr>
          <w:rFonts w:asciiTheme="majorHAnsi" w:hAnsiTheme="majorHAnsi" w:cstheme="majorHAnsi"/>
          <w:sz w:val="28"/>
          <w:szCs w:val="28"/>
        </w:rPr>
        <w:lastRenderedPageBreak/>
        <w:t>-</w:t>
      </w:r>
      <w:r w:rsidR="000A4DBF" w:rsidRPr="00C60481">
        <w:rPr>
          <w:rFonts w:asciiTheme="majorHAnsi" w:hAnsiTheme="majorHAnsi" w:cstheme="majorHAnsi"/>
          <w:sz w:val="28"/>
          <w:szCs w:val="28"/>
          <w:lang w:val="vi-VN"/>
        </w:rPr>
        <w:t xml:space="preserve"> Việc xác định chức trách, nhiệm vụ, tiêu chuẩn, trình độ, sản phẩm đầu ra của từng chức danh cán bộ, </w:t>
      </w:r>
      <w:r w:rsidR="002E27D2" w:rsidRPr="00C60481">
        <w:rPr>
          <w:rFonts w:asciiTheme="majorHAnsi" w:hAnsiTheme="majorHAnsi" w:cstheme="majorHAnsi"/>
          <w:sz w:val="28"/>
          <w:szCs w:val="28"/>
          <w:lang w:val="en-US"/>
        </w:rPr>
        <w:t>người làm việc tại Hội đặc thù</w:t>
      </w:r>
      <w:r w:rsidR="000A4DBF" w:rsidRPr="00C60481">
        <w:rPr>
          <w:rFonts w:asciiTheme="majorHAnsi" w:hAnsiTheme="majorHAnsi" w:cstheme="majorHAnsi"/>
          <w:sz w:val="28"/>
          <w:szCs w:val="28"/>
          <w:lang w:val="vi-VN"/>
        </w:rPr>
        <w:t xml:space="preserve"> chưa cụ thể</w:t>
      </w:r>
      <w:r w:rsidR="000F3C74" w:rsidRPr="00C60481">
        <w:rPr>
          <w:rFonts w:asciiTheme="majorHAnsi" w:hAnsiTheme="majorHAnsi" w:cstheme="majorHAnsi"/>
          <w:sz w:val="28"/>
          <w:szCs w:val="28"/>
          <w:lang w:val="en-US"/>
        </w:rPr>
        <w:t xml:space="preserve"> </w:t>
      </w:r>
      <w:r w:rsidR="00B0096F" w:rsidRPr="00C60481">
        <w:rPr>
          <w:rFonts w:asciiTheme="majorHAnsi" w:hAnsiTheme="majorHAnsi" w:cstheme="majorHAnsi"/>
          <w:sz w:val="28"/>
          <w:szCs w:val="28"/>
          <w:lang w:val="vi-VN"/>
        </w:rPr>
        <w:t>theo đúng chức danh đảm nhiệm</w:t>
      </w:r>
      <w:r w:rsidR="000A4DBF" w:rsidRPr="00C60481">
        <w:rPr>
          <w:rFonts w:asciiTheme="majorHAnsi" w:hAnsiTheme="majorHAnsi" w:cstheme="majorHAnsi"/>
          <w:sz w:val="28"/>
          <w:szCs w:val="28"/>
          <w:lang w:val="vi-VN"/>
        </w:rPr>
        <w:t>.</w:t>
      </w:r>
    </w:p>
    <w:p w14:paraId="78E3A50F" w14:textId="067149A7" w:rsidR="000A4DBF" w:rsidRPr="00AA4662" w:rsidRDefault="00543384" w:rsidP="000C6AA5">
      <w:pPr>
        <w:pStyle w:val="NormalWeb"/>
        <w:shd w:val="clear" w:color="auto" w:fill="FFFFFF"/>
        <w:spacing w:before="120" w:beforeAutospacing="0" w:after="120" w:afterAutospacing="0" w:line="340" w:lineRule="exact"/>
        <w:ind w:firstLine="720"/>
        <w:jc w:val="both"/>
        <w:rPr>
          <w:rFonts w:asciiTheme="majorHAnsi" w:hAnsiTheme="majorHAnsi" w:cstheme="majorHAnsi"/>
          <w:spacing w:val="-2"/>
          <w:sz w:val="28"/>
          <w:szCs w:val="28"/>
          <w:lang w:val="en-US"/>
        </w:rPr>
      </w:pPr>
      <w:r w:rsidRPr="00AA4662">
        <w:rPr>
          <w:rFonts w:asciiTheme="majorHAnsi" w:hAnsiTheme="majorHAnsi" w:cstheme="majorHAnsi"/>
          <w:spacing w:val="-2"/>
          <w:sz w:val="28"/>
          <w:szCs w:val="28"/>
          <w:lang w:val="en-US"/>
        </w:rPr>
        <w:t>-</w:t>
      </w:r>
      <w:r w:rsidR="00E52B5C" w:rsidRPr="00AA4662">
        <w:rPr>
          <w:rFonts w:asciiTheme="majorHAnsi" w:hAnsiTheme="majorHAnsi" w:cstheme="majorHAnsi"/>
          <w:spacing w:val="-2"/>
          <w:sz w:val="28"/>
          <w:szCs w:val="28"/>
          <w:lang w:val="en-US"/>
        </w:rPr>
        <w:t xml:space="preserve"> </w:t>
      </w:r>
      <w:r w:rsidR="000A4DBF" w:rsidRPr="00AA4662">
        <w:rPr>
          <w:rFonts w:asciiTheme="majorHAnsi" w:hAnsiTheme="majorHAnsi" w:cstheme="majorHAnsi"/>
          <w:spacing w:val="-2"/>
          <w:sz w:val="28"/>
          <w:szCs w:val="28"/>
          <w:lang w:val="vi-VN"/>
        </w:rPr>
        <w:t xml:space="preserve">Công tác đào tạo, bồi dưỡng cán bộ, </w:t>
      </w:r>
      <w:r w:rsidR="000F3C74" w:rsidRPr="00AA4662">
        <w:rPr>
          <w:rFonts w:asciiTheme="majorHAnsi" w:hAnsiTheme="majorHAnsi" w:cstheme="majorHAnsi"/>
          <w:spacing w:val="-2"/>
          <w:sz w:val="28"/>
          <w:szCs w:val="28"/>
        </w:rPr>
        <w:t>người làm việc tại Hội</w:t>
      </w:r>
      <w:r w:rsidR="000A4DBF" w:rsidRPr="00AA4662">
        <w:rPr>
          <w:rFonts w:asciiTheme="majorHAnsi" w:hAnsiTheme="majorHAnsi" w:cstheme="majorHAnsi"/>
          <w:spacing w:val="-2"/>
          <w:sz w:val="28"/>
          <w:szCs w:val="28"/>
          <w:lang w:val="vi-VN"/>
        </w:rPr>
        <w:t xml:space="preserve"> đạt hiệu quả </w:t>
      </w:r>
      <w:r w:rsidR="00B2060D" w:rsidRPr="00AA4662">
        <w:rPr>
          <w:rFonts w:asciiTheme="majorHAnsi" w:hAnsiTheme="majorHAnsi" w:cstheme="majorHAnsi"/>
          <w:spacing w:val="-2"/>
          <w:sz w:val="28"/>
          <w:szCs w:val="28"/>
          <w:lang w:val="en-US"/>
        </w:rPr>
        <w:t>chưa</w:t>
      </w:r>
      <w:r w:rsidR="000A4DBF" w:rsidRPr="00AA4662">
        <w:rPr>
          <w:rFonts w:asciiTheme="majorHAnsi" w:hAnsiTheme="majorHAnsi" w:cstheme="majorHAnsi"/>
          <w:spacing w:val="-2"/>
          <w:sz w:val="28"/>
          <w:szCs w:val="28"/>
          <w:lang w:val="vi-VN"/>
        </w:rPr>
        <w:t xml:space="preserve"> cao</w:t>
      </w:r>
      <w:r w:rsidR="00126FEC" w:rsidRPr="00AA4662">
        <w:rPr>
          <w:rFonts w:asciiTheme="majorHAnsi" w:hAnsiTheme="majorHAnsi" w:cstheme="majorHAnsi"/>
          <w:spacing w:val="-2"/>
          <w:sz w:val="28"/>
          <w:szCs w:val="28"/>
          <w:lang w:val="en-US"/>
        </w:rPr>
        <w:t xml:space="preserve"> do chưa</w:t>
      </w:r>
      <w:r w:rsidR="000B683C" w:rsidRPr="00AA4662">
        <w:rPr>
          <w:rFonts w:asciiTheme="majorHAnsi" w:hAnsiTheme="majorHAnsi" w:cstheme="majorHAnsi"/>
          <w:spacing w:val="-2"/>
          <w:sz w:val="28"/>
          <w:szCs w:val="28"/>
          <w:lang w:val="en-US"/>
        </w:rPr>
        <w:t xml:space="preserve"> xác định được</w:t>
      </w:r>
      <w:r w:rsidR="000F3C74" w:rsidRPr="00AA4662">
        <w:rPr>
          <w:rFonts w:asciiTheme="majorHAnsi" w:hAnsiTheme="majorHAnsi" w:cstheme="majorHAnsi"/>
          <w:spacing w:val="-2"/>
          <w:sz w:val="28"/>
          <w:szCs w:val="28"/>
          <w:lang w:val="en-US"/>
        </w:rPr>
        <w:t xml:space="preserve"> rõ yêu cầu, nhiệm vụ </w:t>
      </w:r>
      <w:r w:rsidR="00126FEC" w:rsidRPr="00AA4662">
        <w:rPr>
          <w:rFonts w:asciiTheme="majorHAnsi" w:hAnsiTheme="majorHAnsi" w:cstheme="majorHAnsi"/>
          <w:spacing w:val="-2"/>
          <w:sz w:val="28"/>
          <w:szCs w:val="28"/>
          <w:lang w:val="en-US"/>
        </w:rPr>
        <w:t xml:space="preserve">của </w:t>
      </w:r>
      <w:r w:rsidR="008A0754" w:rsidRPr="00AA4662">
        <w:rPr>
          <w:rFonts w:asciiTheme="majorHAnsi" w:hAnsiTheme="majorHAnsi" w:cstheme="majorHAnsi"/>
          <w:spacing w:val="-2"/>
          <w:sz w:val="28"/>
          <w:szCs w:val="28"/>
          <w:lang w:val="en-US"/>
        </w:rPr>
        <w:t>các chức danh tại Hội</w:t>
      </w:r>
      <w:r w:rsidR="000F3C74" w:rsidRPr="00AA4662">
        <w:rPr>
          <w:rFonts w:asciiTheme="majorHAnsi" w:hAnsiTheme="majorHAnsi" w:cstheme="majorHAnsi"/>
          <w:spacing w:val="-2"/>
          <w:sz w:val="28"/>
          <w:szCs w:val="28"/>
          <w:lang w:val="en-US"/>
        </w:rPr>
        <w:t>.</w:t>
      </w:r>
    </w:p>
    <w:p w14:paraId="5040282F" w14:textId="3809B955" w:rsidR="000A4DBF" w:rsidRPr="00AA4662" w:rsidRDefault="00543384" w:rsidP="000C6AA5">
      <w:pPr>
        <w:pStyle w:val="NormalWeb"/>
        <w:shd w:val="clear" w:color="auto" w:fill="FFFFFF"/>
        <w:spacing w:before="120" w:beforeAutospacing="0" w:after="120" w:afterAutospacing="0" w:line="340" w:lineRule="exact"/>
        <w:ind w:firstLine="720"/>
        <w:jc w:val="both"/>
        <w:rPr>
          <w:rFonts w:asciiTheme="majorHAnsi" w:hAnsiTheme="majorHAnsi" w:cstheme="majorHAnsi"/>
          <w:spacing w:val="-4"/>
          <w:sz w:val="28"/>
          <w:szCs w:val="28"/>
          <w:lang w:val="en-US"/>
        </w:rPr>
      </w:pPr>
      <w:r w:rsidRPr="00AA4662">
        <w:rPr>
          <w:rFonts w:asciiTheme="majorHAnsi" w:hAnsiTheme="majorHAnsi" w:cstheme="majorHAnsi"/>
          <w:spacing w:val="-4"/>
          <w:sz w:val="28"/>
          <w:szCs w:val="28"/>
        </w:rPr>
        <w:t>-</w:t>
      </w:r>
      <w:r w:rsidR="000A4DBF" w:rsidRPr="00AA4662">
        <w:rPr>
          <w:rFonts w:asciiTheme="majorHAnsi" w:hAnsiTheme="majorHAnsi" w:cstheme="majorHAnsi"/>
          <w:spacing w:val="-4"/>
          <w:sz w:val="28"/>
          <w:szCs w:val="28"/>
          <w:lang w:val="vi-VN"/>
        </w:rPr>
        <w:t xml:space="preserve"> </w:t>
      </w:r>
      <w:r w:rsidR="00506F94" w:rsidRPr="00AA4662">
        <w:rPr>
          <w:rFonts w:asciiTheme="majorHAnsi" w:hAnsiTheme="majorHAnsi" w:cstheme="majorHAnsi"/>
          <w:spacing w:val="-4"/>
          <w:sz w:val="28"/>
          <w:szCs w:val="28"/>
          <w:lang w:val="vi-VN"/>
        </w:rPr>
        <w:t xml:space="preserve">Chưa </w:t>
      </w:r>
      <w:r w:rsidR="00506F94" w:rsidRPr="00AA4662">
        <w:rPr>
          <w:rFonts w:asciiTheme="majorHAnsi" w:hAnsiTheme="majorHAnsi" w:cstheme="majorHAnsi"/>
          <w:spacing w:val="-4"/>
          <w:sz w:val="28"/>
          <w:szCs w:val="28"/>
          <w:lang w:val="en-US"/>
        </w:rPr>
        <w:t>có quy định về</w:t>
      </w:r>
      <w:r w:rsidR="00506F94" w:rsidRPr="00AA4662">
        <w:rPr>
          <w:rFonts w:asciiTheme="majorHAnsi" w:hAnsiTheme="majorHAnsi" w:cstheme="majorHAnsi"/>
          <w:spacing w:val="-4"/>
          <w:sz w:val="28"/>
          <w:szCs w:val="28"/>
          <w:lang w:val="vi-VN"/>
        </w:rPr>
        <w:t xml:space="preserve"> </w:t>
      </w:r>
      <w:r w:rsidR="00506F94" w:rsidRPr="00AA4662">
        <w:rPr>
          <w:rFonts w:asciiTheme="majorHAnsi" w:hAnsiTheme="majorHAnsi" w:cstheme="majorHAnsi"/>
          <w:spacing w:val="-4"/>
          <w:sz w:val="28"/>
          <w:szCs w:val="28"/>
          <w:lang w:val="en-US"/>
        </w:rPr>
        <w:t xml:space="preserve">danh mục, </w:t>
      </w:r>
      <w:r w:rsidR="00506F94" w:rsidRPr="00AA4662">
        <w:rPr>
          <w:rFonts w:asciiTheme="majorHAnsi" w:hAnsiTheme="majorHAnsi" w:cstheme="majorHAnsi"/>
          <w:spacing w:val="-4"/>
          <w:sz w:val="28"/>
          <w:szCs w:val="28"/>
          <w:lang w:val="vi-VN"/>
        </w:rPr>
        <w:t xml:space="preserve">khung năng lực và bản mô tả vị trí việc làm đối với </w:t>
      </w:r>
      <w:r w:rsidR="00506F94" w:rsidRPr="00AA4662">
        <w:rPr>
          <w:rFonts w:asciiTheme="majorHAnsi" w:hAnsiTheme="majorHAnsi" w:cstheme="majorHAnsi"/>
          <w:spacing w:val="-4"/>
          <w:sz w:val="28"/>
          <w:szCs w:val="28"/>
          <w:lang w:val="en-US"/>
        </w:rPr>
        <w:t>cán bộ, người làm việc tại các Hội đặc thù</w:t>
      </w:r>
      <w:r w:rsidR="00C17A07" w:rsidRPr="00AA4662">
        <w:rPr>
          <w:rFonts w:asciiTheme="majorHAnsi" w:hAnsiTheme="majorHAnsi" w:cstheme="majorHAnsi"/>
          <w:spacing w:val="-4"/>
          <w:sz w:val="28"/>
          <w:szCs w:val="28"/>
          <w:lang w:val="en-US"/>
        </w:rPr>
        <w:t xml:space="preserve"> để</w:t>
      </w:r>
      <w:r w:rsidR="00506F94" w:rsidRPr="00AA4662">
        <w:rPr>
          <w:rFonts w:asciiTheme="majorHAnsi" w:hAnsiTheme="majorHAnsi" w:cstheme="majorHAnsi"/>
          <w:spacing w:val="-4"/>
          <w:sz w:val="28"/>
          <w:szCs w:val="28"/>
          <w:lang w:val="vi-VN"/>
        </w:rPr>
        <w:t xml:space="preserve"> làm căn cứ cho </w:t>
      </w:r>
      <w:r w:rsidR="00506F94" w:rsidRPr="00AA4662">
        <w:rPr>
          <w:rFonts w:asciiTheme="majorHAnsi" w:hAnsiTheme="majorHAnsi" w:cstheme="majorHAnsi"/>
          <w:spacing w:val="-4"/>
          <w:sz w:val="28"/>
          <w:szCs w:val="28"/>
          <w:lang w:val="en-US"/>
        </w:rPr>
        <w:t>người làm việc tại hội</w:t>
      </w:r>
      <w:r w:rsidR="00C17A07" w:rsidRPr="00AA4662">
        <w:rPr>
          <w:rFonts w:asciiTheme="majorHAnsi" w:hAnsiTheme="majorHAnsi" w:cstheme="majorHAnsi"/>
          <w:spacing w:val="-4"/>
          <w:sz w:val="28"/>
          <w:szCs w:val="28"/>
          <w:lang w:val="vi-VN"/>
        </w:rPr>
        <w:t xml:space="preserve"> bám sát nhiệm vụ</w:t>
      </w:r>
      <w:r w:rsidR="00506F94" w:rsidRPr="00AA4662">
        <w:rPr>
          <w:rFonts w:asciiTheme="majorHAnsi" w:hAnsiTheme="majorHAnsi" w:cstheme="majorHAnsi"/>
          <w:spacing w:val="-4"/>
          <w:sz w:val="28"/>
          <w:szCs w:val="28"/>
          <w:lang w:val="vi-VN"/>
        </w:rPr>
        <w:t xml:space="preserve"> thực thi công việc được Đảng và Nhà nước giao</w:t>
      </w:r>
      <w:r w:rsidR="00C17A07" w:rsidRPr="00AA4662">
        <w:rPr>
          <w:rFonts w:asciiTheme="majorHAnsi" w:hAnsiTheme="majorHAnsi" w:cstheme="majorHAnsi"/>
          <w:spacing w:val="-4"/>
          <w:sz w:val="28"/>
          <w:szCs w:val="28"/>
          <w:lang w:val="en-US"/>
        </w:rPr>
        <w:t xml:space="preserve"> và</w:t>
      </w:r>
      <w:r w:rsidR="00506F94" w:rsidRPr="00AA4662">
        <w:rPr>
          <w:rFonts w:asciiTheme="majorHAnsi" w:hAnsiTheme="majorHAnsi" w:cstheme="majorHAnsi"/>
          <w:spacing w:val="-4"/>
          <w:sz w:val="28"/>
          <w:szCs w:val="28"/>
          <w:lang w:val="vi-VN"/>
        </w:rPr>
        <w:t xml:space="preserve"> làm căn cứ để </w:t>
      </w:r>
      <w:r w:rsidR="00506F94" w:rsidRPr="00AA4662">
        <w:rPr>
          <w:rFonts w:asciiTheme="majorHAnsi" w:hAnsiTheme="majorHAnsi" w:cstheme="majorHAnsi"/>
          <w:spacing w:val="-4"/>
          <w:sz w:val="28"/>
          <w:szCs w:val="28"/>
          <w:lang w:val="en-US"/>
        </w:rPr>
        <w:t xml:space="preserve">hỗ trợ kinh phí hoạt động theo </w:t>
      </w:r>
      <w:r w:rsidR="00CF6DF8" w:rsidRPr="00AA4662">
        <w:rPr>
          <w:rFonts w:asciiTheme="majorHAnsi" w:hAnsiTheme="majorHAnsi" w:cstheme="majorHAnsi"/>
          <w:spacing w:val="-4"/>
          <w:sz w:val="28"/>
          <w:szCs w:val="28"/>
          <w:lang w:val="en-US"/>
        </w:rPr>
        <w:t>số người làm việc</w:t>
      </w:r>
      <w:r w:rsidR="00506F94" w:rsidRPr="00AA4662">
        <w:rPr>
          <w:rFonts w:asciiTheme="majorHAnsi" w:hAnsiTheme="majorHAnsi" w:cstheme="majorHAnsi"/>
          <w:spacing w:val="-4"/>
          <w:sz w:val="28"/>
          <w:szCs w:val="28"/>
          <w:lang w:val="en-US"/>
        </w:rPr>
        <w:t xml:space="preserve"> của các Hội.</w:t>
      </w:r>
    </w:p>
    <w:p w14:paraId="4852771A" w14:textId="77777777" w:rsidR="00CB24D7" w:rsidRPr="00C60481" w:rsidRDefault="00097C5A" w:rsidP="000C6AA5">
      <w:pPr>
        <w:spacing w:before="120" w:after="120" w:line="340" w:lineRule="exact"/>
        <w:ind w:firstLine="720"/>
        <w:jc w:val="both"/>
        <w:rPr>
          <w:rFonts w:asciiTheme="majorHAnsi" w:hAnsiTheme="majorHAnsi" w:cstheme="majorHAnsi"/>
          <w:b/>
          <w:sz w:val="24"/>
          <w:szCs w:val="24"/>
          <w:lang w:val="en-US"/>
        </w:rPr>
      </w:pPr>
      <w:r w:rsidRPr="00C60481">
        <w:rPr>
          <w:rFonts w:asciiTheme="majorHAnsi" w:hAnsiTheme="majorHAnsi" w:cstheme="majorHAnsi"/>
          <w:b/>
          <w:sz w:val="24"/>
          <w:szCs w:val="24"/>
          <w:lang w:val="en-US"/>
        </w:rPr>
        <w:t>I</w:t>
      </w:r>
      <w:r w:rsidR="00CB24D7" w:rsidRPr="00C60481">
        <w:rPr>
          <w:rFonts w:asciiTheme="majorHAnsi" w:hAnsiTheme="majorHAnsi" w:cstheme="majorHAnsi"/>
          <w:b/>
          <w:sz w:val="24"/>
          <w:szCs w:val="24"/>
          <w:lang w:val="en-US"/>
        </w:rPr>
        <w:t>I. SỰ CẦN THIẾT VÀ CĂN CỨ XÂY DỰNG ĐỀ ÁN</w:t>
      </w:r>
    </w:p>
    <w:p w14:paraId="1EB00D18" w14:textId="77777777" w:rsidR="00CB24D7" w:rsidRPr="00C60481" w:rsidRDefault="00CB24D7" w:rsidP="000C6AA5">
      <w:pPr>
        <w:spacing w:before="120" w:after="120" w:line="340" w:lineRule="exact"/>
        <w:ind w:firstLine="720"/>
        <w:jc w:val="both"/>
        <w:rPr>
          <w:rFonts w:asciiTheme="majorHAnsi" w:hAnsiTheme="majorHAnsi" w:cstheme="majorHAnsi"/>
          <w:b/>
          <w:lang w:val="en-US"/>
        </w:rPr>
      </w:pPr>
      <w:r w:rsidRPr="00C60481">
        <w:rPr>
          <w:rFonts w:asciiTheme="majorHAnsi" w:hAnsiTheme="majorHAnsi" w:cstheme="majorHAnsi"/>
          <w:b/>
          <w:lang w:val="en-US"/>
        </w:rPr>
        <w:t>1. Sự cần thiết xây dựng Đề án</w:t>
      </w:r>
    </w:p>
    <w:p w14:paraId="524AF1A3" w14:textId="5CD168F9" w:rsidR="008A0754" w:rsidRPr="00C60481" w:rsidRDefault="008A0754" w:rsidP="000C6AA5">
      <w:pPr>
        <w:shd w:val="clear" w:color="auto" w:fill="FFFFFF"/>
        <w:spacing w:before="120" w:after="120" w:line="340" w:lineRule="exact"/>
        <w:ind w:firstLine="720"/>
        <w:jc w:val="both"/>
        <w:rPr>
          <w:lang w:val="nl-NL"/>
        </w:rPr>
      </w:pPr>
      <w:r w:rsidRPr="00C60481">
        <w:rPr>
          <w:lang w:val="nl-NL"/>
        </w:rPr>
        <w:t xml:space="preserve">Hội là tổ chức tự nguyện của công dân, tổ chức Việt Nam cùng ngành nghề, cùng sở thích, cùng giới, có chung mục đích tập hợp, đoàn kết hội viên, hoạt động thường xuyên, không vụ lợi nhằm bảo vệ quyền, lợi ích hợp </w:t>
      </w:r>
      <w:r w:rsidR="00BD09FD" w:rsidRPr="00C60481">
        <w:rPr>
          <w:lang w:val="nl-NL"/>
        </w:rPr>
        <w:t>pháp của hội, hội viên, của cộng</w:t>
      </w:r>
      <w:r w:rsidR="00342A2B" w:rsidRPr="00C60481">
        <w:rPr>
          <w:lang w:val="nl-NL"/>
        </w:rPr>
        <w:t xml:space="preserve"> </w:t>
      </w:r>
      <w:r w:rsidRPr="00C60481">
        <w:rPr>
          <w:lang w:val="nl-NL"/>
        </w:rPr>
        <w:t xml:space="preserve">đồng; hỗ trợ nhau hoạt động có hiệu quả, góp phần vào phát triển kinh tế - xã hội của đất nước. Trong những năm qua, cấp ủy, tổ chức đảng, chính quyền đã nghiêm túc quán triệt việc quản lý tổ chức, hoạt động của hội và đạt những kết quả thiết thực. Tuy nhiên, trước yêu cầu nhiệm vụ mới của đất nước, của tỉnh, đội ngũ cán bộ, người làm việc tại các Hội đặc thù được Nhà nước hỗ trợ kinh phí hoạt động còn không ít những hạn chế về trình độ, năng lực và lúng túng trong xác định chức trách, nhiệm vụ khi thực hiện những nhiệm vụ được Đảng và Nhà nước giao. </w:t>
      </w:r>
    </w:p>
    <w:p w14:paraId="52A9D064" w14:textId="77777777" w:rsidR="00590A04" w:rsidRPr="00C60481" w:rsidRDefault="008A0754" w:rsidP="000C6AA5">
      <w:pPr>
        <w:shd w:val="clear" w:color="auto" w:fill="FFFFFF"/>
        <w:spacing w:before="120" w:after="120" w:line="340" w:lineRule="exact"/>
        <w:ind w:firstLine="720"/>
        <w:jc w:val="both"/>
        <w:rPr>
          <w:lang w:val="nl-NL" w:eastAsia="en-US"/>
        </w:rPr>
      </w:pPr>
      <w:r w:rsidRPr="00C60481">
        <w:rPr>
          <w:lang w:val="nl-NL" w:eastAsia="en-US"/>
        </w:rPr>
        <w:t>Vị trí việc làm là công việc gắn với chức danh, chức vụ, cơ cấu, ngạch công chức, chức danh nghề nghiệp để xác định biên chế và bố trí công việc trong cơ quan, tổ chức, đơn vị. Theo đó, việc xác định vị trí việc làm có ý nghĩa rất lớn, tác động đến nhiều khía cạnh, đặc biệt là đối với việc quản lý, tuyển dụng, đánh giá, quy hoạch, đào tạo, bồi dưỡng người làm việc tại hội.</w:t>
      </w:r>
      <w:r w:rsidR="00590A04" w:rsidRPr="00C60481">
        <w:rPr>
          <w:lang w:val="nl-NL" w:eastAsia="en-US"/>
        </w:rPr>
        <w:t xml:space="preserve"> </w:t>
      </w:r>
    </w:p>
    <w:p w14:paraId="7269AE98" w14:textId="4214382E" w:rsidR="008A0754" w:rsidRPr="00C60481" w:rsidRDefault="00590A04" w:rsidP="000C6AA5">
      <w:pPr>
        <w:shd w:val="clear" w:color="auto" w:fill="FFFFFF"/>
        <w:spacing w:before="120" w:after="120" w:line="340" w:lineRule="exact"/>
        <w:ind w:firstLine="720"/>
        <w:jc w:val="both"/>
        <w:rPr>
          <w:bCs/>
          <w:lang w:val="en-US"/>
        </w:rPr>
      </w:pPr>
      <w:r w:rsidRPr="00C60481">
        <w:rPr>
          <w:lang w:val="nl-NL" w:eastAsia="en-US"/>
        </w:rPr>
        <w:t xml:space="preserve">Tuy nhiên, hiện nay Chính phủ chưa ban hành các quy định về vị trí việc làm đối với tổ chức Hội. </w:t>
      </w:r>
      <w:r w:rsidR="008A0754" w:rsidRPr="00C60481">
        <w:t>Để</w:t>
      </w:r>
      <w:r w:rsidR="008A0754" w:rsidRPr="00C60481">
        <w:rPr>
          <w:lang w:val="nl-NL"/>
        </w:rPr>
        <w:t xml:space="preserve"> k</w:t>
      </w:r>
      <w:r w:rsidR="008A0754" w:rsidRPr="00C60481">
        <w:t>ịp thời khắc phục những khó khăn, vướng mắc</w:t>
      </w:r>
      <w:r w:rsidR="008A0754" w:rsidRPr="00C60481">
        <w:rPr>
          <w:lang w:val="nl-NL"/>
        </w:rPr>
        <w:t xml:space="preserve"> </w:t>
      </w:r>
      <w:r w:rsidR="008A0754" w:rsidRPr="00C60481">
        <w:rPr>
          <w:lang w:val="en-US"/>
        </w:rPr>
        <w:t xml:space="preserve">nêu trên, việc ban hành </w:t>
      </w:r>
      <w:r w:rsidR="004A27A1">
        <w:rPr>
          <w:lang w:val="en-US"/>
        </w:rPr>
        <w:t xml:space="preserve">Đề án </w:t>
      </w:r>
      <w:r w:rsidR="00115CE1">
        <w:rPr>
          <w:lang w:val="en-US"/>
        </w:rPr>
        <w:t>X</w:t>
      </w:r>
      <w:r w:rsidR="004A27A1" w:rsidRPr="004A27A1">
        <w:rPr>
          <w:lang w:val="nl-NL" w:eastAsia="en-US"/>
        </w:rPr>
        <w:t>ây dựng tạm thời vị trí việc làm các Hội đặc thù được hỗ trợ kinh phí hoạt động theo số người làm việc, giai đoạn 2023-2025</w:t>
      </w:r>
      <w:r w:rsidR="004A27A1">
        <w:rPr>
          <w:lang w:val="nl-NL" w:eastAsia="en-US"/>
        </w:rPr>
        <w:t xml:space="preserve"> </w:t>
      </w:r>
      <w:r w:rsidR="006A6B24" w:rsidRPr="00C60481">
        <w:rPr>
          <w:lang w:val="nl-NL" w:eastAsia="en-US"/>
        </w:rPr>
        <w:t>trên cơ sở vận dụng các quy định hiện hành về vị trí việc làm đối với các cơ quan, tổ chức hành chính và đơn vị sự nghiệp công lập</w:t>
      </w:r>
      <w:r w:rsidR="008A0754" w:rsidRPr="00C60481">
        <w:rPr>
          <w:bCs/>
          <w:lang w:val="en-US"/>
        </w:rPr>
        <w:t xml:space="preserve"> </w:t>
      </w:r>
      <w:r w:rsidR="008A0754" w:rsidRPr="00C60481">
        <w:t>là cần thiết.</w:t>
      </w:r>
    </w:p>
    <w:p w14:paraId="24F5E01B" w14:textId="4F781309" w:rsidR="00CB24D7" w:rsidRPr="00C60481" w:rsidRDefault="00CB24D7" w:rsidP="000C6AA5">
      <w:pPr>
        <w:spacing w:before="120" w:after="120" w:line="340" w:lineRule="exact"/>
        <w:ind w:firstLine="720"/>
        <w:jc w:val="both"/>
        <w:rPr>
          <w:rFonts w:asciiTheme="majorHAnsi" w:hAnsiTheme="majorHAnsi" w:cstheme="majorHAnsi"/>
          <w:b/>
          <w:lang w:val="en-US"/>
        </w:rPr>
      </w:pPr>
      <w:r w:rsidRPr="00C60481">
        <w:rPr>
          <w:rFonts w:asciiTheme="majorHAnsi" w:hAnsiTheme="majorHAnsi" w:cstheme="majorHAnsi"/>
          <w:b/>
          <w:lang w:val="en-US"/>
        </w:rPr>
        <w:t>2. Căn cứ</w:t>
      </w:r>
      <w:r w:rsidR="00651C18" w:rsidRPr="00C60481">
        <w:rPr>
          <w:rFonts w:asciiTheme="majorHAnsi" w:hAnsiTheme="majorHAnsi" w:cstheme="majorHAnsi"/>
          <w:b/>
          <w:lang w:val="en-US"/>
        </w:rPr>
        <w:t xml:space="preserve"> pháp lý</w:t>
      </w:r>
      <w:r w:rsidRPr="00C60481">
        <w:rPr>
          <w:rFonts w:asciiTheme="majorHAnsi" w:hAnsiTheme="majorHAnsi" w:cstheme="majorHAnsi"/>
          <w:b/>
          <w:lang w:val="en-US"/>
        </w:rPr>
        <w:t xml:space="preserve"> xây dựng Đề án</w:t>
      </w:r>
    </w:p>
    <w:p w14:paraId="50D58497" w14:textId="761F163B" w:rsidR="006A513C" w:rsidRPr="00C60481" w:rsidRDefault="001A0F50" w:rsidP="000C6AA5">
      <w:pPr>
        <w:spacing w:before="120" w:after="120" w:line="340" w:lineRule="exact"/>
        <w:ind w:firstLine="720"/>
        <w:jc w:val="both"/>
        <w:rPr>
          <w:lang w:val="en-SG" w:eastAsia="en-SG"/>
        </w:rPr>
      </w:pPr>
      <w:r w:rsidRPr="00C60481">
        <w:rPr>
          <w:lang w:val="en-SG" w:eastAsia="en-SG"/>
        </w:rPr>
        <w:t>a)</w:t>
      </w:r>
      <w:r w:rsidR="006A513C" w:rsidRPr="00C60481">
        <w:rPr>
          <w:lang w:val="en-SG" w:eastAsia="en-SG"/>
        </w:rPr>
        <w:t xml:space="preserve"> Luật Tổ chức chính quyền địa phương ngày 19/6/2015.</w:t>
      </w:r>
    </w:p>
    <w:p w14:paraId="2A4C6E65" w14:textId="4962DA08" w:rsidR="006A513C" w:rsidRPr="00C60481" w:rsidRDefault="001A0F50" w:rsidP="000C6AA5">
      <w:pPr>
        <w:spacing w:before="120" w:after="120" w:line="340" w:lineRule="exact"/>
        <w:ind w:firstLine="720"/>
        <w:jc w:val="both"/>
        <w:rPr>
          <w:lang w:val="en-SG" w:eastAsia="en-SG"/>
        </w:rPr>
      </w:pPr>
      <w:r w:rsidRPr="00C60481">
        <w:rPr>
          <w:lang w:val="en-US" w:eastAsia="en-SG"/>
        </w:rPr>
        <w:t>b)</w:t>
      </w:r>
      <w:r w:rsidR="006A513C" w:rsidRPr="00C60481">
        <w:rPr>
          <w:lang w:val="en-US" w:eastAsia="en-SG"/>
        </w:rPr>
        <w:t xml:space="preserve"> </w:t>
      </w:r>
      <w:r w:rsidR="006A513C" w:rsidRPr="00C60481">
        <w:rPr>
          <w:lang w:val="en-SG" w:eastAsia="en-SG"/>
        </w:rPr>
        <w:t>Lu</w:t>
      </w:r>
      <w:r w:rsidR="006A513C" w:rsidRPr="00C60481">
        <w:rPr>
          <w:lang w:val="en-US" w:eastAsia="en-SG"/>
        </w:rPr>
        <w:t>ậ</w:t>
      </w:r>
      <w:r w:rsidR="006A513C" w:rsidRPr="00C60481">
        <w:rPr>
          <w:lang w:val="en-SG" w:eastAsia="en-SG"/>
        </w:rPr>
        <w:t>t sửa đổi, bổ sung một số điều của Luật Tổ chức Chính phủ và Luật Tổ chức chính quyền địa phương năm 2019.</w:t>
      </w:r>
    </w:p>
    <w:p w14:paraId="5133F4DA" w14:textId="7F40F048" w:rsidR="006A513C" w:rsidRPr="00291092" w:rsidRDefault="001A0F50" w:rsidP="000C6AA5">
      <w:pPr>
        <w:spacing w:before="120" w:after="120" w:line="340" w:lineRule="exact"/>
        <w:ind w:firstLine="720"/>
        <w:jc w:val="both"/>
        <w:rPr>
          <w:spacing w:val="-10"/>
          <w:lang w:val="nl-NL"/>
        </w:rPr>
      </w:pPr>
      <w:r w:rsidRPr="00291092">
        <w:rPr>
          <w:spacing w:val="-10"/>
          <w:lang w:val="nl-NL"/>
        </w:rPr>
        <w:t>c)</w:t>
      </w:r>
      <w:r w:rsidR="006A513C" w:rsidRPr="00291092">
        <w:rPr>
          <w:spacing w:val="-10"/>
          <w:lang w:val="nl-NL"/>
        </w:rPr>
        <w:t xml:space="preserve"> Kết luận số 102-KL/TW ngày 22/9/2014</w:t>
      </w:r>
      <w:r w:rsidRPr="00291092">
        <w:rPr>
          <w:spacing w:val="-10"/>
          <w:lang w:val="nl-NL"/>
        </w:rPr>
        <w:t xml:space="preserve"> </w:t>
      </w:r>
      <w:r w:rsidR="006A513C" w:rsidRPr="00291092">
        <w:rPr>
          <w:spacing w:val="-10"/>
          <w:lang w:val="nl-NL"/>
        </w:rPr>
        <w:t>của Bộ Chính trị về hội quần chúng.</w:t>
      </w:r>
    </w:p>
    <w:p w14:paraId="51453911" w14:textId="3881898F" w:rsidR="006A513C" w:rsidRPr="00C60481" w:rsidRDefault="001A0F50" w:rsidP="000C6AA5">
      <w:pPr>
        <w:spacing w:before="120" w:after="120" w:line="340" w:lineRule="exact"/>
        <w:ind w:firstLine="720"/>
        <w:jc w:val="both"/>
        <w:rPr>
          <w:lang w:val="nl-NL"/>
        </w:rPr>
      </w:pPr>
      <w:r w:rsidRPr="00C60481">
        <w:rPr>
          <w:lang w:val="nl-NL"/>
        </w:rPr>
        <w:lastRenderedPageBreak/>
        <w:t>d)</w:t>
      </w:r>
      <w:r w:rsidR="00A0685D">
        <w:rPr>
          <w:lang w:val="nl-NL"/>
        </w:rPr>
        <w:t xml:space="preserve"> </w:t>
      </w:r>
      <w:r w:rsidR="006A513C" w:rsidRPr="00C60481">
        <w:rPr>
          <w:lang w:val="nl-NL"/>
        </w:rPr>
        <w:t>Thông báo số 158-TB/TW ngày 02/01/2020 của Ban Bí thư Trung ương Đảng về việc tiếp tục thực hiện Kết luận số 102-KL/TW của Bộ Chính trị khóa XI về hội quần chúng trong tình hình mới.</w:t>
      </w:r>
    </w:p>
    <w:p w14:paraId="67AB3443" w14:textId="710A0BBE" w:rsidR="006A513C" w:rsidRPr="00C60481" w:rsidRDefault="001A0F50" w:rsidP="000C6AA5">
      <w:pPr>
        <w:spacing w:before="120" w:after="120" w:line="340" w:lineRule="exact"/>
        <w:ind w:firstLine="720"/>
        <w:jc w:val="both"/>
        <w:rPr>
          <w:bCs/>
          <w:lang w:val="en-US" w:eastAsia="en-SG"/>
        </w:rPr>
      </w:pPr>
      <w:r w:rsidRPr="00C60481">
        <w:rPr>
          <w:bCs/>
          <w:lang w:val="en-US" w:eastAsia="en-SG"/>
        </w:rPr>
        <w:t>đ)</w:t>
      </w:r>
      <w:r w:rsidR="006A513C" w:rsidRPr="00C60481">
        <w:rPr>
          <w:bCs/>
          <w:lang w:val="en-US" w:eastAsia="en-SG"/>
        </w:rPr>
        <w:t xml:space="preserve"> C</w:t>
      </w:r>
      <w:r w:rsidR="006A513C" w:rsidRPr="00C60481">
        <w:rPr>
          <w:bCs/>
          <w:lang w:eastAsia="en-SG"/>
        </w:rPr>
        <w:t>ác Nghị định của Chính phủ: Số 45/2010/NĐ-CP ngày 21/4/2010 quy định về tổ chức, hoạt động và quản lý hội; số 33/2012/NĐ-CP ngày 13/4/2012 về sửa đổi, bổ sung một số điều của Nghị định số 45/2010/NĐ-CP</w:t>
      </w:r>
      <w:r w:rsidR="006A513C" w:rsidRPr="00C60481">
        <w:rPr>
          <w:bCs/>
          <w:lang w:val="en-US" w:eastAsia="en-SG"/>
        </w:rPr>
        <w:t>.</w:t>
      </w:r>
    </w:p>
    <w:p w14:paraId="2E00EE8B" w14:textId="7EF0F910" w:rsidR="006A513C" w:rsidRPr="00C60481" w:rsidRDefault="001A0F50" w:rsidP="000C6AA5">
      <w:pPr>
        <w:spacing w:before="120" w:after="120" w:line="340" w:lineRule="exact"/>
        <w:ind w:firstLine="720"/>
        <w:jc w:val="both"/>
        <w:rPr>
          <w:bCs/>
          <w:lang w:val="en-US" w:eastAsia="en-SG"/>
        </w:rPr>
      </w:pPr>
      <w:r w:rsidRPr="00C60481">
        <w:rPr>
          <w:bCs/>
          <w:lang w:val="en-US" w:eastAsia="en-SG"/>
        </w:rPr>
        <w:t xml:space="preserve">e) </w:t>
      </w:r>
      <w:r w:rsidR="006A513C" w:rsidRPr="00C60481">
        <w:rPr>
          <w:bCs/>
          <w:lang w:val="en-US" w:eastAsia="en-SG"/>
        </w:rPr>
        <w:t>C</w:t>
      </w:r>
      <w:r w:rsidR="006A513C" w:rsidRPr="00C60481">
        <w:rPr>
          <w:bCs/>
          <w:lang w:eastAsia="en-SG"/>
        </w:rPr>
        <w:t>ác Thông tư của Bộ trưởng Bộ Nội vụ: Số 03/2013/TT-BNV ngày 16/4/2013 quy định chi tiết thi hành Nghị định số 45/2010/NĐ-CP ngày 21/4/2010 của Chính phủ quy định về tổ chức, hoạt động và quản lý hội và Nghị định số 33/2012/NĐ-CP ngày 13/4/2012 của Chính phủ sửa đổi, bổ sung một số điều của Nghị định số 45/2010/NĐ-CP; số 03</w:t>
      </w:r>
      <w:r w:rsidR="000134F3" w:rsidRPr="00C60481">
        <w:rPr>
          <w:bCs/>
          <w:lang w:eastAsia="en-SG"/>
        </w:rPr>
        <w:t>/2014/TT-BNV ngày 19/6/2014 sửa</w:t>
      </w:r>
      <w:r w:rsidR="000134F3" w:rsidRPr="00C60481">
        <w:rPr>
          <w:bCs/>
          <w:lang w:val="en-US" w:eastAsia="en-SG"/>
        </w:rPr>
        <w:t xml:space="preserve"> </w:t>
      </w:r>
      <w:r w:rsidR="006A513C" w:rsidRPr="00C60481">
        <w:rPr>
          <w:bCs/>
          <w:lang w:eastAsia="en-SG"/>
        </w:rPr>
        <w:t>đổi Thông tư số 03/2013/TT-BNV ngày 16/4/2013; Thông tư số 01/2022/TT-BNV ngày 16/01/2022 sửa đổi, bổ sung một số điều của Thông tư số 03/2013/TT-BNV ngày 16/4/2013</w:t>
      </w:r>
      <w:r w:rsidR="006A513C" w:rsidRPr="00C60481">
        <w:rPr>
          <w:bCs/>
          <w:lang w:val="en-US" w:eastAsia="en-SG"/>
        </w:rPr>
        <w:t>.</w:t>
      </w:r>
    </w:p>
    <w:p w14:paraId="74CC1C2A" w14:textId="718E42AD" w:rsidR="006A513C" w:rsidRPr="00C60481" w:rsidRDefault="001A0F50" w:rsidP="000C6AA5">
      <w:pPr>
        <w:spacing w:before="120" w:after="120" w:line="340" w:lineRule="exact"/>
        <w:ind w:firstLine="720"/>
        <w:jc w:val="both"/>
        <w:rPr>
          <w:bCs/>
          <w:lang w:val="en-US" w:eastAsia="en-SG"/>
        </w:rPr>
      </w:pPr>
      <w:r w:rsidRPr="00C60481">
        <w:rPr>
          <w:bCs/>
          <w:lang w:val="en-US" w:eastAsia="en-SG"/>
        </w:rPr>
        <w:t>g)</w:t>
      </w:r>
      <w:r w:rsidR="006A513C" w:rsidRPr="00C60481">
        <w:rPr>
          <w:bCs/>
          <w:lang w:val="en-US" w:eastAsia="en-SG"/>
        </w:rPr>
        <w:t xml:space="preserve"> </w:t>
      </w:r>
      <w:r w:rsidR="006A513C" w:rsidRPr="00C60481">
        <w:rPr>
          <w:bCs/>
          <w:lang w:eastAsia="en-SG"/>
        </w:rPr>
        <w:t xml:space="preserve">Quyết định số </w:t>
      </w:r>
      <w:r w:rsidR="00BB1C4F" w:rsidRPr="00C60481">
        <w:rPr>
          <w:bCs/>
          <w:lang w:val="en-US" w:eastAsia="en-SG"/>
        </w:rPr>
        <w:t>08</w:t>
      </w:r>
      <w:r w:rsidR="006A513C" w:rsidRPr="00C60481">
        <w:rPr>
          <w:bCs/>
          <w:lang w:eastAsia="en-SG"/>
        </w:rPr>
        <w:t>/20</w:t>
      </w:r>
      <w:r w:rsidR="00BB1C4F" w:rsidRPr="00C60481">
        <w:rPr>
          <w:bCs/>
          <w:lang w:val="en-US" w:eastAsia="en-SG"/>
        </w:rPr>
        <w:t>23</w:t>
      </w:r>
      <w:r w:rsidR="006A513C" w:rsidRPr="00C60481">
        <w:rPr>
          <w:bCs/>
          <w:lang w:eastAsia="en-SG"/>
        </w:rPr>
        <w:t xml:space="preserve">/QĐ-UBND ngày </w:t>
      </w:r>
      <w:r w:rsidR="0059696B" w:rsidRPr="00C60481">
        <w:rPr>
          <w:bCs/>
          <w:lang w:val="en-US" w:eastAsia="en-SG"/>
        </w:rPr>
        <w:t>20/4/2023</w:t>
      </w:r>
      <w:r w:rsidR="006A513C" w:rsidRPr="00C60481">
        <w:rPr>
          <w:bCs/>
          <w:lang w:eastAsia="en-SG"/>
        </w:rPr>
        <w:t xml:space="preserve"> của UBND tỉnh về việc ban hành quy định về </w:t>
      </w:r>
      <w:r w:rsidR="0059696B" w:rsidRPr="00C60481">
        <w:rPr>
          <w:bCs/>
          <w:lang w:val="en-US" w:eastAsia="en-SG"/>
        </w:rPr>
        <w:t xml:space="preserve">quản lý, tổ chức bộ máy, vị trí việc làm, biên chế và cán bộ, công chức, viên chức, người lao động </w:t>
      </w:r>
      <w:r w:rsidR="006A513C" w:rsidRPr="00C60481">
        <w:rPr>
          <w:bCs/>
          <w:lang w:eastAsia="en-SG"/>
        </w:rPr>
        <w:t>tỉnh Hưng Yên</w:t>
      </w:r>
      <w:r w:rsidR="006A513C" w:rsidRPr="00C60481">
        <w:rPr>
          <w:bCs/>
          <w:lang w:val="en-US" w:eastAsia="en-SG"/>
        </w:rPr>
        <w:t>.</w:t>
      </w:r>
    </w:p>
    <w:p w14:paraId="111E7B1C" w14:textId="2E7B16E3" w:rsidR="00E75108" w:rsidRPr="00C60481" w:rsidRDefault="001A0F50" w:rsidP="000C6AA5">
      <w:pPr>
        <w:spacing w:before="120" w:after="120" w:line="340" w:lineRule="exact"/>
        <w:ind w:firstLine="720"/>
        <w:jc w:val="both"/>
        <w:rPr>
          <w:bCs/>
          <w:lang w:val="en-US" w:eastAsia="en-SG"/>
        </w:rPr>
      </w:pPr>
      <w:r w:rsidRPr="00C60481">
        <w:rPr>
          <w:bCs/>
          <w:lang w:val="en-US" w:eastAsia="en-SG"/>
        </w:rPr>
        <w:t>h)</w:t>
      </w:r>
      <w:r w:rsidR="00F6000B" w:rsidRPr="00C60481">
        <w:rPr>
          <w:bCs/>
          <w:lang w:val="en-US" w:eastAsia="en-SG"/>
        </w:rPr>
        <w:t xml:space="preserve"> Quyết định số 23/QĐ-UBND ngày 09/01/2023 của UBND tỉnh về việc tạm hỗ trợ kinh phí hoạt động đối với các hội được nhà nước hỗ trợ kinh phí theo </w:t>
      </w:r>
      <w:r w:rsidR="00CF6DF8" w:rsidRPr="00C60481">
        <w:rPr>
          <w:bCs/>
          <w:lang w:val="en-US" w:eastAsia="en-SG"/>
        </w:rPr>
        <w:t>số người làm việc</w:t>
      </w:r>
      <w:r w:rsidR="00F6000B" w:rsidRPr="00C60481">
        <w:rPr>
          <w:bCs/>
          <w:lang w:val="en-US" w:eastAsia="en-SG"/>
        </w:rPr>
        <w:t xml:space="preserve"> năm 2023.</w:t>
      </w:r>
    </w:p>
    <w:p w14:paraId="21DBB40A" w14:textId="38264BCF" w:rsidR="00F6000B" w:rsidRPr="00C60481" w:rsidRDefault="001A0F50" w:rsidP="000C6AA5">
      <w:pPr>
        <w:spacing w:before="120" w:after="120" w:line="340" w:lineRule="exact"/>
        <w:ind w:firstLine="720"/>
        <w:jc w:val="both"/>
        <w:rPr>
          <w:rFonts w:asciiTheme="majorHAnsi" w:hAnsiTheme="majorHAnsi" w:cstheme="majorHAnsi"/>
          <w:bCs/>
          <w:lang w:val="en-US"/>
        </w:rPr>
      </w:pPr>
      <w:r w:rsidRPr="00C60481">
        <w:rPr>
          <w:bCs/>
          <w:lang w:val="en-US" w:eastAsia="en-SG"/>
        </w:rPr>
        <w:t>i)</w:t>
      </w:r>
      <w:r w:rsidR="00F6000B" w:rsidRPr="00C60481">
        <w:rPr>
          <w:bCs/>
          <w:lang w:val="en-US" w:eastAsia="en-SG"/>
        </w:rPr>
        <w:t xml:space="preserve"> </w:t>
      </w:r>
      <w:r w:rsidR="00E75108" w:rsidRPr="00C60481">
        <w:rPr>
          <w:bCs/>
          <w:lang w:val="en-US" w:eastAsia="en-SG"/>
        </w:rPr>
        <w:t xml:space="preserve">Quyết định của cấp có thẩm quyền phê duyệt </w:t>
      </w:r>
      <w:r w:rsidR="00F6000B" w:rsidRPr="00C60481">
        <w:rPr>
          <w:bCs/>
          <w:lang w:val="en-US" w:eastAsia="en-SG"/>
        </w:rPr>
        <w:t xml:space="preserve">Điều lệ </w:t>
      </w:r>
      <w:r w:rsidR="00E75108" w:rsidRPr="00C60481">
        <w:rPr>
          <w:bCs/>
          <w:lang w:val="en-US" w:eastAsia="en-SG"/>
        </w:rPr>
        <w:t xml:space="preserve">các Hội </w:t>
      </w:r>
      <w:r w:rsidR="00E75108" w:rsidRPr="00C60481">
        <w:rPr>
          <w:rFonts w:asciiTheme="majorHAnsi" w:hAnsiTheme="majorHAnsi" w:cstheme="majorHAnsi"/>
          <w:bCs/>
          <w:lang w:val="en-US"/>
        </w:rPr>
        <w:t xml:space="preserve">đặc thù </w:t>
      </w:r>
      <w:r w:rsidR="00E75108" w:rsidRPr="00C60481">
        <w:rPr>
          <w:rFonts w:asciiTheme="majorHAnsi" w:hAnsiTheme="majorHAnsi" w:cstheme="majorHAnsi"/>
          <w:bCs/>
        </w:rPr>
        <w:t xml:space="preserve">được nhà nước hỗ trợ kinh phí hoạt động theo số người </w:t>
      </w:r>
      <w:r w:rsidR="00E75108" w:rsidRPr="00C60481">
        <w:rPr>
          <w:rFonts w:asciiTheme="majorHAnsi" w:hAnsiTheme="majorHAnsi" w:cstheme="majorHAnsi"/>
          <w:bCs/>
          <w:lang w:val="en-US"/>
        </w:rPr>
        <w:t>làm việc của tỉnh.</w:t>
      </w:r>
    </w:p>
    <w:p w14:paraId="7527ED03" w14:textId="4E76CC92" w:rsidR="000A4AEF" w:rsidRPr="00C60481" w:rsidRDefault="001A0F50" w:rsidP="000C6AA5">
      <w:pPr>
        <w:spacing w:before="120" w:after="120" w:line="340" w:lineRule="exact"/>
        <w:ind w:firstLine="720"/>
        <w:jc w:val="both"/>
        <w:rPr>
          <w:bCs/>
          <w:color w:val="FF0000"/>
          <w:lang w:val="en-US" w:eastAsia="en-SG"/>
        </w:rPr>
      </w:pPr>
      <w:r w:rsidRPr="00C60481">
        <w:rPr>
          <w:rFonts w:asciiTheme="majorHAnsi" w:hAnsiTheme="majorHAnsi" w:cstheme="majorHAnsi"/>
          <w:bCs/>
          <w:lang w:val="en-US"/>
        </w:rPr>
        <w:t>k)</w:t>
      </w:r>
      <w:r w:rsidR="000A4AEF" w:rsidRPr="00C60481">
        <w:rPr>
          <w:rFonts w:asciiTheme="majorHAnsi" w:hAnsiTheme="majorHAnsi" w:cstheme="majorHAnsi"/>
          <w:bCs/>
          <w:lang w:val="en-US"/>
        </w:rPr>
        <w:t xml:space="preserve"> Thông báo số 119/TB-UBND ngày 07/4/2023 của </w:t>
      </w:r>
      <w:r w:rsidR="0004002D" w:rsidRPr="00C60481">
        <w:rPr>
          <w:rFonts w:asciiTheme="majorHAnsi" w:hAnsiTheme="majorHAnsi" w:cstheme="majorHAnsi"/>
          <w:bCs/>
          <w:lang w:val="en-US"/>
        </w:rPr>
        <w:t xml:space="preserve">Văn phòng </w:t>
      </w:r>
      <w:r w:rsidR="000A4AEF" w:rsidRPr="00C60481">
        <w:rPr>
          <w:rFonts w:asciiTheme="majorHAnsi" w:hAnsiTheme="majorHAnsi" w:cstheme="majorHAnsi"/>
          <w:bCs/>
          <w:lang w:val="en-US"/>
        </w:rPr>
        <w:t>UBND tỉnh thông báo Kết luận của Chủ tịch UBND tỉnh về việc cho chủ trương ban hành Đề án của Sở Nội vụ quy định tạm thời danh mục vị trí việc làm, bản mô tả công việc và khung năng lực vị trí việc làm đối với các Hội đặc thù được nhà nước hỗ trợ kinh phí hoạt động theo số người làm việc, giai đoạn 2023-2025</w:t>
      </w:r>
      <w:r w:rsidR="009964C5" w:rsidRPr="00C60481">
        <w:rPr>
          <w:rFonts w:asciiTheme="majorHAnsi" w:hAnsiTheme="majorHAnsi" w:cstheme="majorHAnsi"/>
          <w:bCs/>
          <w:lang w:val="en-US"/>
        </w:rPr>
        <w:t>.</w:t>
      </w:r>
    </w:p>
    <w:p w14:paraId="4238AC59" w14:textId="22B4A2A1" w:rsidR="006A513C" w:rsidRPr="00C60481" w:rsidRDefault="001A0F50" w:rsidP="000C6AA5">
      <w:pPr>
        <w:spacing w:before="120" w:after="120" w:line="340" w:lineRule="exact"/>
        <w:ind w:firstLine="720"/>
        <w:jc w:val="both"/>
        <w:rPr>
          <w:lang w:val="en-US"/>
        </w:rPr>
      </w:pPr>
      <w:r w:rsidRPr="00C60481">
        <w:rPr>
          <w:lang w:val="en-US"/>
        </w:rPr>
        <w:t>l)</w:t>
      </w:r>
      <w:r w:rsidR="006A513C" w:rsidRPr="00C60481">
        <w:rPr>
          <w:lang w:val="en-US"/>
        </w:rPr>
        <w:t xml:space="preserve"> Căn cứ nghiên cứu, tham khảo</w:t>
      </w:r>
    </w:p>
    <w:p w14:paraId="7F127296" w14:textId="19288374" w:rsidR="006A513C" w:rsidRPr="00C60481" w:rsidRDefault="001A0F50" w:rsidP="000C6AA5">
      <w:pPr>
        <w:spacing w:before="120" w:after="120" w:line="340" w:lineRule="exact"/>
        <w:ind w:firstLine="720"/>
        <w:jc w:val="both"/>
        <w:rPr>
          <w:b/>
          <w:lang w:val="en-US"/>
        </w:rPr>
      </w:pPr>
      <w:r w:rsidRPr="00C60481">
        <w:rPr>
          <w:lang w:val="en-SG" w:eastAsia="en-SG"/>
        </w:rPr>
        <w:t>-</w:t>
      </w:r>
      <w:r w:rsidR="006A513C" w:rsidRPr="00C60481">
        <w:rPr>
          <w:lang w:val="en-SG" w:eastAsia="en-SG"/>
        </w:rPr>
        <w:t xml:space="preserve"> Luật </w:t>
      </w:r>
      <w:r w:rsidR="0016404C" w:rsidRPr="00C60481">
        <w:rPr>
          <w:lang w:val="en-SG" w:eastAsia="en-SG"/>
        </w:rPr>
        <w:t>viên chức năm 2010</w:t>
      </w:r>
      <w:r w:rsidR="006A513C" w:rsidRPr="00C60481">
        <w:rPr>
          <w:lang w:val="en-SG" w:eastAsia="en-SG"/>
        </w:rPr>
        <w:t>.</w:t>
      </w:r>
    </w:p>
    <w:p w14:paraId="01C2DA5C" w14:textId="45CFCAD8" w:rsidR="006A513C" w:rsidRPr="00C60481" w:rsidRDefault="001A0F50" w:rsidP="000C6AA5">
      <w:pPr>
        <w:spacing w:before="120" w:after="120" w:line="340" w:lineRule="exact"/>
        <w:ind w:firstLine="720"/>
        <w:jc w:val="both"/>
        <w:rPr>
          <w:lang w:val="nl-NL"/>
        </w:rPr>
      </w:pPr>
      <w:r w:rsidRPr="00C60481">
        <w:rPr>
          <w:lang w:val="nl-NL"/>
        </w:rPr>
        <w:t>-</w:t>
      </w:r>
      <w:r w:rsidR="006A513C" w:rsidRPr="00C60481">
        <w:rPr>
          <w:lang w:val="nl-NL"/>
        </w:rPr>
        <w:t xml:space="preserve"> Luật sửa đổi, bổ sung một số điều của Luật cán bộ, công chức và Luật viên chức ngày 25/11/2019.</w:t>
      </w:r>
    </w:p>
    <w:p w14:paraId="2B3FA442" w14:textId="1F0F3B05" w:rsidR="006A513C" w:rsidRPr="00C60481" w:rsidRDefault="001A0F50" w:rsidP="000C6AA5">
      <w:pPr>
        <w:spacing w:before="120" w:after="120" w:line="340" w:lineRule="exact"/>
        <w:ind w:firstLine="720"/>
        <w:jc w:val="both"/>
        <w:rPr>
          <w:lang w:val="nl-NL"/>
        </w:rPr>
      </w:pPr>
      <w:r w:rsidRPr="00C60481">
        <w:rPr>
          <w:lang w:val="nl-NL"/>
        </w:rPr>
        <w:t>-</w:t>
      </w:r>
      <w:r w:rsidR="006A513C" w:rsidRPr="00C60481">
        <w:rPr>
          <w:lang w:val="nl-NL"/>
        </w:rPr>
        <w:t xml:space="preserve"> Nghị định số 106/2020/NĐ-CP ngày 10/09/2020 của Chính phủ về vị trí việc làm và </w:t>
      </w:r>
      <w:r w:rsidR="00CF6DF8" w:rsidRPr="00C60481">
        <w:rPr>
          <w:lang w:val="nl-NL"/>
        </w:rPr>
        <w:t>số người làm việc</w:t>
      </w:r>
      <w:r w:rsidR="006A513C" w:rsidRPr="00C60481">
        <w:rPr>
          <w:lang w:val="nl-NL"/>
        </w:rPr>
        <w:t xml:space="preserve"> trong các đơn vị sự nghiệp công lập.</w:t>
      </w:r>
    </w:p>
    <w:p w14:paraId="3AC51420" w14:textId="1C758F36" w:rsidR="00012CD6" w:rsidRPr="00C60481" w:rsidRDefault="00012CD6" w:rsidP="000C6AA5">
      <w:pPr>
        <w:spacing w:before="120" w:after="120" w:line="340" w:lineRule="exact"/>
        <w:ind w:firstLine="720"/>
        <w:jc w:val="both"/>
        <w:rPr>
          <w:lang w:val="nl-NL"/>
        </w:rPr>
      </w:pPr>
      <w:r w:rsidRPr="00C60481">
        <w:rPr>
          <w:lang w:val="nl-NL"/>
        </w:rPr>
        <w:t>- Nghị định số 115/2020/NĐ-CP ngày 25/9/2020 của Chính phủ quy định về tuyển dụng, sử dụng và quản lý viên chức.</w:t>
      </w:r>
    </w:p>
    <w:p w14:paraId="6872AF6B" w14:textId="5458B624" w:rsidR="00C76938" w:rsidRPr="00C60481" w:rsidRDefault="001A0F50" w:rsidP="000C6AA5">
      <w:pPr>
        <w:spacing w:before="120" w:after="120" w:line="340" w:lineRule="exact"/>
        <w:ind w:firstLine="720"/>
        <w:jc w:val="both"/>
        <w:rPr>
          <w:lang w:val="nl-NL"/>
        </w:rPr>
      </w:pPr>
      <w:r w:rsidRPr="00C60481">
        <w:rPr>
          <w:lang w:val="nl-NL"/>
        </w:rPr>
        <w:t>-</w:t>
      </w:r>
      <w:r w:rsidR="00C76938" w:rsidRPr="00C60481">
        <w:rPr>
          <w:lang w:val="nl-NL"/>
        </w:rPr>
        <w:t xml:space="preserve"> </w:t>
      </w:r>
      <w:r w:rsidR="008721D1" w:rsidRPr="00C60481">
        <w:rPr>
          <w:lang w:val="nl-NL"/>
        </w:rPr>
        <w:t xml:space="preserve">Thông tư </w:t>
      </w:r>
      <w:r w:rsidR="008B39BB" w:rsidRPr="00C60481">
        <w:rPr>
          <w:lang w:val="nl-NL"/>
        </w:rPr>
        <w:t>s</w:t>
      </w:r>
      <w:r w:rsidR="008721D1" w:rsidRPr="00C60481">
        <w:rPr>
          <w:lang w:val="nl-NL"/>
        </w:rPr>
        <w:t>ố 12/2022/TT-BNV ngày 3</w:t>
      </w:r>
      <w:r w:rsidR="004B6BA8" w:rsidRPr="00C60481">
        <w:rPr>
          <w:lang w:val="nl-NL"/>
        </w:rPr>
        <w:t>0</w:t>
      </w:r>
      <w:r w:rsidR="008721D1" w:rsidRPr="00C60481">
        <w:rPr>
          <w:lang w:val="nl-NL"/>
        </w:rPr>
        <w:t>/12/2022</w:t>
      </w:r>
      <w:r w:rsidR="008B39BB" w:rsidRPr="00C60481">
        <w:rPr>
          <w:lang w:val="nl-NL"/>
        </w:rPr>
        <w:t xml:space="preserve"> của Bộ trưởng Bộ Nội vụ hướng dẫn về vị trí việc làm công chức lãnh đạo, quản lý; nghiệp vụ chuyên môn dùng chung; hỗ trợ, phục vụ trong cơ quan, tổ chức hành chính và vị trí </w:t>
      </w:r>
      <w:r w:rsidR="008B39BB" w:rsidRPr="00C60481">
        <w:rPr>
          <w:lang w:val="nl-NL"/>
        </w:rPr>
        <w:lastRenderedPageBreak/>
        <w:t>việc làm chức danh nghề nghiệp chuyên môn dùng chung; hỗ trợ, phục vụ trong đơn vị sự nghiệp công lập</w:t>
      </w:r>
      <w:r w:rsidR="00ED2B09" w:rsidRPr="00C60481">
        <w:rPr>
          <w:lang w:val="nl-NL"/>
        </w:rPr>
        <w:t>.</w:t>
      </w:r>
    </w:p>
    <w:p w14:paraId="3B0BD146" w14:textId="18F48DCE" w:rsidR="00052605" w:rsidRPr="00C60481" w:rsidRDefault="008120AF" w:rsidP="000C6AA5">
      <w:pPr>
        <w:spacing w:before="120" w:after="120" w:line="340" w:lineRule="exact"/>
        <w:ind w:firstLine="720"/>
        <w:jc w:val="both"/>
        <w:rPr>
          <w:rFonts w:asciiTheme="majorHAnsi" w:hAnsiTheme="majorHAnsi" w:cstheme="majorHAnsi"/>
          <w:b/>
          <w:sz w:val="24"/>
          <w:szCs w:val="24"/>
          <w:lang w:val="en-US"/>
        </w:rPr>
      </w:pPr>
      <w:r w:rsidRPr="00C60481">
        <w:rPr>
          <w:rFonts w:asciiTheme="majorHAnsi" w:hAnsiTheme="majorHAnsi" w:cstheme="majorHAnsi"/>
          <w:b/>
          <w:sz w:val="24"/>
          <w:szCs w:val="24"/>
        </w:rPr>
        <w:t>III</w:t>
      </w:r>
      <w:r w:rsidR="00984DDC" w:rsidRPr="00C60481">
        <w:rPr>
          <w:rFonts w:asciiTheme="majorHAnsi" w:hAnsiTheme="majorHAnsi" w:cstheme="majorHAnsi"/>
          <w:b/>
          <w:sz w:val="24"/>
          <w:szCs w:val="24"/>
          <w:lang w:val="en-US"/>
        </w:rPr>
        <w:t xml:space="preserve">. </w:t>
      </w:r>
      <w:r w:rsidR="00D60931" w:rsidRPr="00C60481">
        <w:rPr>
          <w:rFonts w:asciiTheme="majorHAnsi" w:hAnsiTheme="majorHAnsi" w:cstheme="majorHAnsi"/>
          <w:b/>
          <w:sz w:val="24"/>
          <w:szCs w:val="24"/>
          <w:lang w:val="en-US"/>
        </w:rPr>
        <w:t>QUAN ĐIỂM</w:t>
      </w:r>
      <w:r w:rsidR="00260865" w:rsidRPr="00C60481">
        <w:rPr>
          <w:rFonts w:asciiTheme="majorHAnsi" w:hAnsiTheme="majorHAnsi" w:cstheme="majorHAnsi"/>
          <w:b/>
          <w:sz w:val="24"/>
          <w:szCs w:val="24"/>
          <w:lang w:val="en-US"/>
        </w:rPr>
        <w:t>, MỤC TIÊU</w:t>
      </w:r>
      <w:r w:rsidR="00587C2A" w:rsidRPr="00C60481">
        <w:rPr>
          <w:rFonts w:asciiTheme="majorHAnsi" w:hAnsiTheme="majorHAnsi" w:cstheme="majorHAnsi"/>
          <w:b/>
          <w:sz w:val="24"/>
          <w:szCs w:val="24"/>
          <w:lang w:val="en-US"/>
        </w:rPr>
        <w:t>, YÊU CẦU</w:t>
      </w:r>
      <w:r w:rsidR="00E03E54" w:rsidRPr="00C60481">
        <w:rPr>
          <w:rFonts w:asciiTheme="majorHAnsi" w:hAnsiTheme="majorHAnsi" w:cstheme="majorHAnsi"/>
          <w:b/>
          <w:sz w:val="24"/>
          <w:szCs w:val="24"/>
          <w:lang w:val="en-US"/>
        </w:rPr>
        <w:t xml:space="preserve"> CỦA ĐỀ</w:t>
      </w:r>
      <w:r w:rsidR="00AA28A3" w:rsidRPr="00C60481">
        <w:rPr>
          <w:rFonts w:asciiTheme="majorHAnsi" w:hAnsiTheme="majorHAnsi" w:cstheme="majorHAnsi"/>
          <w:b/>
          <w:sz w:val="24"/>
          <w:szCs w:val="24"/>
          <w:lang w:val="en-US"/>
        </w:rPr>
        <w:t xml:space="preserve"> ÁN</w:t>
      </w:r>
    </w:p>
    <w:p w14:paraId="202F1735" w14:textId="77777777" w:rsidR="00260865" w:rsidRPr="00C60481" w:rsidRDefault="00260865" w:rsidP="000C6AA5">
      <w:pPr>
        <w:spacing w:before="120" w:after="120" w:line="340" w:lineRule="exact"/>
        <w:ind w:firstLine="720"/>
        <w:jc w:val="both"/>
        <w:outlineLvl w:val="0"/>
        <w:rPr>
          <w:b/>
          <w:bCs/>
          <w:lang w:val="pl-PL" w:eastAsia="en-US"/>
        </w:rPr>
      </w:pPr>
      <w:bookmarkStart w:id="2" w:name="_Toc101595831"/>
      <w:r w:rsidRPr="00C60481">
        <w:rPr>
          <w:b/>
          <w:bCs/>
          <w:lang w:eastAsia="en-US"/>
        </w:rPr>
        <w:t>1. Quan điểm</w:t>
      </w:r>
      <w:bookmarkEnd w:id="2"/>
    </w:p>
    <w:p w14:paraId="499A2066" w14:textId="628BB9E1" w:rsidR="00260865" w:rsidRPr="00C60481" w:rsidRDefault="004D438C" w:rsidP="000C6AA5">
      <w:pPr>
        <w:spacing w:before="120" w:after="120" w:line="340" w:lineRule="exact"/>
        <w:ind w:firstLine="720"/>
        <w:jc w:val="both"/>
        <w:outlineLvl w:val="0"/>
        <w:rPr>
          <w:lang w:eastAsia="en-US"/>
        </w:rPr>
      </w:pPr>
      <w:bookmarkStart w:id="3" w:name="_Toc101595832"/>
      <w:r w:rsidRPr="00C60481">
        <w:rPr>
          <w:lang w:val="en-US" w:eastAsia="en-US"/>
        </w:rPr>
        <w:t>a)</w:t>
      </w:r>
      <w:r w:rsidR="00260865" w:rsidRPr="00C60481">
        <w:rPr>
          <w:lang w:eastAsia="en-US"/>
        </w:rPr>
        <w:t xml:space="preserve"> Việc xây dựng Đề án phải có tính kế thừa những ưu điểm và khắc phục những nhược điểm trong công tác quản lý, sử dụng cán bộ, người làm việc tại các hội đặc thù trong thời gian qua; đảm bảo tính khác</w:t>
      </w:r>
      <w:r w:rsidR="00260865" w:rsidRPr="00C60481">
        <w:rPr>
          <w:lang w:val="en-US" w:eastAsia="en-US"/>
        </w:rPr>
        <w:t>h</w:t>
      </w:r>
      <w:r w:rsidR="00260865" w:rsidRPr="00C60481">
        <w:rPr>
          <w:lang w:eastAsia="en-US"/>
        </w:rPr>
        <w:t xml:space="preserve"> quan, công khai, minh bạch và phù hợp với tình hình thực tiễn nhằm thực hiện công việc của từng </w:t>
      </w:r>
      <w:r w:rsidR="00260865" w:rsidRPr="00C60481">
        <w:rPr>
          <w:lang w:val="en-US" w:eastAsia="en-US"/>
        </w:rPr>
        <w:t>h</w:t>
      </w:r>
      <w:r w:rsidR="00260865" w:rsidRPr="00C60481">
        <w:rPr>
          <w:lang w:eastAsia="en-US"/>
        </w:rPr>
        <w:t>ội đặc thù; mỗi vị trí việc làm phải gắn với chức danh, công việc nhất định và tuân thủ quy định của Đảng, Nhà nước</w:t>
      </w:r>
      <w:r w:rsidR="00260865" w:rsidRPr="00C60481">
        <w:rPr>
          <w:lang w:val="en-US" w:eastAsia="en-US"/>
        </w:rPr>
        <w:t>, của tỉnh</w:t>
      </w:r>
      <w:r w:rsidR="00260865" w:rsidRPr="00C60481">
        <w:rPr>
          <w:lang w:eastAsia="en-US"/>
        </w:rPr>
        <w:t xml:space="preserve"> về công tác cán bộ.</w:t>
      </w:r>
    </w:p>
    <w:p w14:paraId="73030896" w14:textId="77327B84" w:rsidR="00522C04" w:rsidRPr="00291092" w:rsidRDefault="004D438C" w:rsidP="000C6AA5">
      <w:pPr>
        <w:spacing w:before="120" w:after="120" w:line="340" w:lineRule="exact"/>
        <w:ind w:firstLine="720"/>
        <w:jc w:val="both"/>
        <w:outlineLvl w:val="0"/>
        <w:rPr>
          <w:spacing w:val="-2"/>
          <w:lang w:val="en-US" w:eastAsia="en-US"/>
        </w:rPr>
      </w:pPr>
      <w:r w:rsidRPr="00291092">
        <w:rPr>
          <w:spacing w:val="-2"/>
          <w:lang w:val="en-US" w:eastAsia="en-US"/>
        </w:rPr>
        <w:t xml:space="preserve">b) </w:t>
      </w:r>
      <w:r w:rsidR="00260865" w:rsidRPr="00291092">
        <w:rPr>
          <w:spacing w:val="-2"/>
          <w:lang w:eastAsia="en-US"/>
        </w:rPr>
        <w:t>Việc xây dựng Đề án nhằm tạo cơ sở pháp lý để xây dựng và quản lý đội ngũ cán bộ, người làm việc tại các Hội đặc thù có đủ phẩm chất, trình độ, năng lực, đáp ứng các nhiệm vụ được Đảng</w:t>
      </w:r>
      <w:r w:rsidR="00260865" w:rsidRPr="00291092">
        <w:rPr>
          <w:spacing w:val="-2"/>
          <w:lang w:val="en-US" w:eastAsia="en-US"/>
        </w:rPr>
        <w:t xml:space="preserve">, </w:t>
      </w:r>
      <w:r w:rsidR="00260865" w:rsidRPr="00291092">
        <w:rPr>
          <w:spacing w:val="-2"/>
          <w:lang w:eastAsia="en-US"/>
        </w:rPr>
        <w:t>Nhà nước giao trong tình hình hiện nay.</w:t>
      </w:r>
    </w:p>
    <w:p w14:paraId="3ABE3773" w14:textId="715FAAD5" w:rsidR="00522C04" w:rsidRPr="00C60481" w:rsidRDefault="004D438C" w:rsidP="000C6AA5">
      <w:pPr>
        <w:widowControl w:val="0"/>
        <w:spacing w:before="120" w:after="120" w:line="340" w:lineRule="exact"/>
        <w:ind w:firstLine="720"/>
        <w:jc w:val="both"/>
        <w:outlineLvl w:val="0"/>
        <w:rPr>
          <w:bCs/>
          <w:lang w:val="pl-PL" w:eastAsia="en-US"/>
        </w:rPr>
      </w:pPr>
      <w:r w:rsidRPr="00C60481">
        <w:rPr>
          <w:rFonts w:eastAsia="Calibri"/>
          <w:lang w:val="nl-NL" w:eastAsia="en-US"/>
        </w:rPr>
        <w:t>c)</w:t>
      </w:r>
      <w:r w:rsidR="00522C04" w:rsidRPr="00C60481">
        <w:rPr>
          <w:rFonts w:eastAsia="Calibri"/>
          <w:lang w:val="nl-NL" w:eastAsia="en-US"/>
        </w:rPr>
        <w:t xml:space="preserve"> </w:t>
      </w:r>
      <w:r w:rsidR="0085022A" w:rsidRPr="00C60481">
        <w:rPr>
          <w:rFonts w:eastAsia="Calibri"/>
          <w:lang w:val="nl-NL" w:eastAsia="en-US"/>
        </w:rPr>
        <w:t>Từng bước tổ chức, sắp xếp lại các Hội đảm bảo thống nhất, tinh gọn và xác định số người làm việc phù hợp, đúng quy định</w:t>
      </w:r>
      <w:r w:rsidR="00C72735" w:rsidRPr="00C60481">
        <w:rPr>
          <w:rFonts w:eastAsia="Calibri"/>
          <w:lang w:val="nl-NL" w:eastAsia="en-US"/>
        </w:rPr>
        <w:t>;</w:t>
      </w:r>
      <w:r w:rsidR="00B14B58" w:rsidRPr="00C60481">
        <w:rPr>
          <w:rFonts w:eastAsia="Calibri"/>
          <w:lang w:val="nl-NL" w:eastAsia="en-US"/>
        </w:rPr>
        <w:t xml:space="preserve"> </w:t>
      </w:r>
      <w:r w:rsidR="000F7E36" w:rsidRPr="00C60481">
        <w:rPr>
          <w:rFonts w:eastAsia="Calibri"/>
          <w:lang w:val="nl-NL" w:eastAsia="en-US"/>
        </w:rPr>
        <w:t>đưa hoạt động của các Hội được thống nhất và làm cơ sở đánh giá việc sử dụng biên chế, kinh phí từ ngân sách nhà nước hỗ trợ theo số người làm việc tại các Hội một cách khoa học, hiệu quả</w:t>
      </w:r>
      <w:r w:rsidR="00522C04" w:rsidRPr="00C60481">
        <w:rPr>
          <w:rFonts w:eastAsia="Calibri"/>
          <w:lang w:val="nl-NL" w:eastAsia="en-US"/>
        </w:rPr>
        <w:t>.</w:t>
      </w:r>
    </w:p>
    <w:p w14:paraId="14FCBE08" w14:textId="77777777" w:rsidR="00260865" w:rsidRPr="00C60481" w:rsidRDefault="00260865" w:rsidP="000C6AA5">
      <w:pPr>
        <w:spacing w:before="120" w:after="120" w:line="340" w:lineRule="exact"/>
        <w:ind w:firstLine="720"/>
        <w:jc w:val="both"/>
        <w:outlineLvl w:val="0"/>
        <w:rPr>
          <w:b/>
          <w:bCs/>
          <w:lang w:val="pl-PL" w:eastAsia="en-US"/>
        </w:rPr>
      </w:pPr>
      <w:r w:rsidRPr="00C60481">
        <w:rPr>
          <w:b/>
          <w:bCs/>
          <w:lang w:eastAsia="en-US"/>
        </w:rPr>
        <w:t>2</w:t>
      </w:r>
      <w:r w:rsidRPr="00C60481">
        <w:rPr>
          <w:b/>
          <w:bCs/>
          <w:lang w:val="pl-PL" w:eastAsia="en-US"/>
        </w:rPr>
        <w:t>. Mục tiêu</w:t>
      </w:r>
      <w:bookmarkEnd w:id="3"/>
    </w:p>
    <w:p w14:paraId="3F12EAA9" w14:textId="29843E95" w:rsidR="00260865" w:rsidRPr="00C60481" w:rsidRDefault="004D438C" w:rsidP="000C6AA5">
      <w:pPr>
        <w:spacing w:before="120" w:after="120" w:line="340" w:lineRule="exact"/>
        <w:ind w:firstLine="720"/>
        <w:jc w:val="both"/>
        <w:outlineLvl w:val="0"/>
        <w:rPr>
          <w:bCs/>
          <w:lang w:val="pl-PL" w:eastAsia="en-US"/>
        </w:rPr>
      </w:pPr>
      <w:r w:rsidRPr="00C60481">
        <w:rPr>
          <w:bCs/>
          <w:lang w:val="pl-PL" w:eastAsia="en-US"/>
        </w:rPr>
        <w:t>a)</w:t>
      </w:r>
      <w:r w:rsidR="00260865" w:rsidRPr="00C60481">
        <w:rPr>
          <w:bCs/>
          <w:lang w:val="pl-PL" w:eastAsia="en-US"/>
        </w:rPr>
        <w:t xml:space="preserve"> Quy định tạm thời danh mục vị trí việc làm, bản mô tả công việc và khung năng lực vị trí việc làm đối với cán bộ, người làm việc tại các Hội đặc thù được </w:t>
      </w:r>
      <w:r w:rsidR="00540931">
        <w:rPr>
          <w:bCs/>
          <w:lang w:val="pl-PL" w:eastAsia="en-US"/>
        </w:rPr>
        <w:t>giao biên chế</w:t>
      </w:r>
      <w:r w:rsidR="00260865" w:rsidRPr="00C60481">
        <w:rPr>
          <w:bCs/>
          <w:lang w:val="pl-PL" w:eastAsia="en-US"/>
        </w:rPr>
        <w:t xml:space="preserve"> trên cơ sở thực hiện nhiệm vụ được Đảng và Nhà nước giao nhằm xác định yêu cầu về </w:t>
      </w:r>
      <w:r w:rsidR="00CF6DF8" w:rsidRPr="00C60481">
        <w:rPr>
          <w:bCs/>
          <w:lang w:val="pl-PL" w:eastAsia="en-US"/>
        </w:rPr>
        <w:t>số người làm việc</w:t>
      </w:r>
      <w:r w:rsidR="00260865" w:rsidRPr="00C60481">
        <w:rPr>
          <w:bCs/>
          <w:lang w:val="pl-PL" w:eastAsia="en-US"/>
        </w:rPr>
        <w:t xml:space="preserve"> gắn với các chức danh, chức vụ và chất lượng công việc đảm bảo tính đồng bộ, thống nhất và cơ cấu hợp lý; trình độ, năng lực đáp ứng được yêu cầu công tác và nhiệm vụ trong tình hình mới.</w:t>
      </w:r>
    </w:p>
    <w:p w14:paraId="53C1203F" w14:textId="7F9E398B" w:rsidR="00260865" w:rsidRPr="00C60481" w:rsidRDefault="004D438C" w:rsidP="000C6AA5">
      <w:pPr>
        <w:spacing w:before="120" w:after="120" w:line="340" w:lineRule="exact"/>
        <w:ind w:firstLine="720"/>
        <w:jc w:val="both"/>
        <w:outlineLvl w:val="0"/>
        <w:rPr>
          <w:bCs/>
          <w:lang w:val="pl-PL" w:eastAsia="en-US"/>
        </w:rPr>
      </w:pPr>
      <w:r w:rsidRPr="00C60481">
        <w:rPr>
          <w:bCs/>
          <w:lang w:val="pl-PL" w:eastAsia="en-US"/>
        </w:rPr>
        <w:t>b)</w:t>
      </w:r>
      <w:r w:rsidR="00260865" w:rsidRPr="00C60481">
        <w:rPr>
          <w:bCs/>
          <w:lang w:val="pl-PL" w:eastAsia="en-US"/>
        </w:rPr>
        <w:t xml:space="preserve"> Làm cơ sở để đánh giá, phân loại cán bộ, người làm việc tại </w:t>
      </w:r>
      <w:r w:rsidR="000C598C" w:rsidRPr="00C60481">
        <w:rPr>
          <w:bCs/>
          <w:lang w:val="pl-PL" w:eastAsia="en-US"/>
        </w:rPr>
        <w:t>H</w:t>
      </w:r>
      <w:r w:rsidR="00260865" w:rsidRPr="00C60481">
        <w:rPr>
          <w:bCs/>
          <w:lang w:val="pl-PL" w:eastAsia="en-US"/>
        </w:rPr>
        <w:t>ội. Thực hiện đổi mới công tác đánh giá theo hướng lấy kết quả, hiệu quả làm việc là căn cứ chính để đánh giá trình độ, năng lực của cán bộ, người làm việc. Tiêu chí đánh giá hoàn thành công việc theo kết quả sẽ là căn cứ chủ yếu để đánh giá hiệu quả làm việc của từng chức danh, người làm việc cụ thể.</w:t>
      </w:r>
    </w:p>
    <w:p w14:paraId="32FEFC56" w14:textId="0393084D" w:rsidR="00260865" w:rsidRPr="00C60481" w:rsidRDefault="004D438C" w:rsidP="000C6AA5">
      <w:pPr>
        <w:spacing w:before="120" w:after="120" w:line="340" w:lineRule="exact"/>
        <w:ind w:firstLine="720"/>
        <w:jc w:val="both"/>
        <w:outlineLvl w:val="0"/>
        <w:rPr>
          <w:bCs/>
          <w:lang w:val="pl-PL" w:eastAsia="en-US"/>
        </w:rPr>
      </w:pPr>
      <w:r w:rsidRPr="00C60481">
        <w:rPr>
          <w:bCs/>
          <w:lang w:val="pl-PL" w:eastAsia="en-US"/>
        </w:rPr>
        <w:t>c)</w:t>
      </w:r>
      <w:r w:rsidR="00260865" w:rsidRPr="00C60481">
        <w:rPr>
          <w:bCs/>
          <w:lang w:val="pl-PL" w:eastAsia="en-US"/>
        </w:rPr>
        <w:t xml:space="preserve"> Làm cơ sở cho việc đào tạo, bồi dưỡng nâng cao chất lượng cán bộ, người làm việc tại </w:t>
      </w:r>
      <w:r w:rsidR="000C598C" w:rsidRPr="00C60481">
        <w:rPr>
          <w:bCs/>
          <w:lang w:val="pl-PL" w:eastAsia="en-US"/>
        </w:rPr>
        <w:t>H</w:t>
      </w:r>
      <w:r w:rsidR="00260865" w:rsidRPr="00C60481">
        <w:rPr>
          <w:bCs/>
          <w:lang w:val="pl-PL" w:eastAsia="en-US"/>
        </w:rPr>
        <w:t xml:space="preserve">ội. Trên cơ sở khung năng lực của từng vị trí việc làm do quá trình xác định vị trí việc làm đặt ra, các </w:t>
      </w:r>
      <w:r w:rsidR="000C598C" w:rsidRPr="00C60481">
        <w:rPr>
          <w:bCs/>
          <w:lang w:val="pl-PL" w:eastAsia="en-US"/>
        </w:rPr>
        <w:t>H</w:t>
      </w:r>
      <w:r w:rsidR="00260865" w:rsidRPr="00C60481">
        <w:rPr>
          <w:bCs/>
          <w:lang w:val="pl-PL" w:eastAsia="en-US"/>
        </w:rPr>
        <w:t xml:space="preserve">ội đánh giá năng lực hiện tại của đối tượng so với cấp độ yêu cầu của từng vị trí, những điểm khuyết thiếu trong kiến thức, kỹ năng mà chức danh, vị trí việc làm đó yêu cầu; từ đó xác định những năng lực đối tượng cần đào tạo, bồi dưỡng để hoàn thành công việc. </w:t>
      </w:r>
    </w:p>
    <w:p w14:paraId="7B2334D9" w14:textId="2F67C113" w:rsidR="00260865" w:rsidRPr="00C60481" w:rsidRDefault="004D438C" w:rsidP="000C6AA5">
      <w:pPr>
        <w:spacing w:before="120" w:after="120" w:line="340" w:lineRule="exact"/>
        <w:ind w:firstLine="720"/>
        <w:jc w:val="both"/>
        <w:outlineLvl w:val="0"/>
        <w:rPr>
          <w:bCs/>
          <w:lang w:val="pl-PL" w:eastAsia="en-US"/>
        </w:rPr>
      </w:pPr>
      <w:r w:rsidRPr="00C60481">
        <w:rPr>
          <w:bCs/>
          <w:lang w:val="pl-PL" w:eastAsia="en-US"/>
        </w:rPr>
        <w:lastRenderedPageBreak/>
        <w:t>d)</w:t>
      </w:r>
      <w:r w:rsidR="00260865" w:rsidRPr="00C60481">
        <w:rPr>
          <w:bCs/>
          <w:lang w:val="pl-PL" w:eastAsia="en-US"/>
        </w:rPr>
        <w:t xml:space="preserve"> Trong quý IV năm 2023, 100% các Hội đặc thù được </w:t>
      </w:r>
      <w:r w:rsidR="00957343">
        <w:rPr>
          <w:bCs/>
          <w:lang w:val="pl-PL" w:eastAsia="en-US"/>
        </w:rPr>
        <w:t>giao biên chế</w:t>
      </w:r>
      <w:r w:rsidR="00260865" w:rsidRPr="00C60481">
        <w:rPr>
          <w:bCs/>
          <w:lang w:val="pl-PL" w:eastAsia="en-US"/>
        </w:rPr>
        <w:t xml:space="preserve"> của tỉnh xác định được sản phẩm đầu ra, đánh giá sản phẩm đầu ra của cán bộ, người làm việc tại </w:t>
      </w:r>
      <w:r w:rsidR="000C598C" w:rsidRPr="00C60481">
        <w:rPr>
          <w:bCs/>
          <w:lang w:val="pl-PL" w:eastAsia="en-US"/>
        </w:rPr>
        <w:t>H</w:t>
      </w:r>
      <w:r w:rsidR="00260865" w:rsidRPr="00C60481">
        <w:rPr>
          <w:bCs/>
          <w:lang w:val="pl-PL" w:eastAsia="en-US"/>
        </w:rPr>
        <w:t>ội.</w:t>
      </w:r>
    </w:p>
    <w:p w14:paraId="23484F9A" w14:textId="77777777" w:rsidR="004C4E28" w:rsidRPr="00C60481" w:rsidRDefault="004C4E28" w:rsidP="000C6AA5">
      <w:pPr>
        <w:spacing w:before="120" w:after="120" w:line="340" w:lineRule="exact"/>
        <w:ind w:firstLine="720"/>
        <w:jc w:val="both"/>
        <w:outlineLvl w:val="0"/>
        <w:rPr>
          <w:lang w:val="pl-PL" w:eastAsia="en-US"/>
        </w:rPr>
      </w:pPr>
      <w:r w:rsidRPr="00C60481">
        <w:rPr>
          <w:b/>
          <w:lang w:val="pl-PL" w:eastAsia="en-US"/>
        </w:rPr>
        <w:t>3. Yêu cầu của Đề án</w:t>
      </w:r>
    </w:p>
    <w:p w14:paraId="719D78A9" w14:textId="45F65D5F" w:rsidR="00116978" w:rsidRPr="00291092" w:rsidRDefault="004D438C" w:rsidP="000C6AA5">
      <w:pPr>
        <w:spacing w:before="120" w:after="120" w:line="340" w:lineRule="exact"/>
        <w:ind w:firstLine="720"/>
        <w:jc w:val="both"/>
        <w:rPr>
          <w:spacing w:val="-2"/>
          <w:lang w:eastAsia="en-US"/>
        </w:rPr>
      </w:pPr>
      <w:r w:rsidRPr="00291092">
        <w:rPr>
          <w:spacing w:val="-2"/>
          <w:lang w:val="en-US" w:eastAsia="en-US"/>
        </w:rPr>
        <w:t>a)</w:t>
      </w:r>
      <w:r w:rsidR="00116978" w:rsidRPr="00291092">
        <w:rPr>
          <w:spacing w:val="-2"/>
          <w:lang w:val="en-US" w:eastAsia="en-US"/>
        </w:rPr>
        <w:t xml:space="preserve"> </w:t>
      </w:r>
      <w:r w:rsidR="00116978" w:rsidRPr="00291092">
        <w:rPr>
          <w:spacing w:val="-2"/>
          <w:lang w:eastAsia="en-US"/>
        </w:rPr>
        <w:t>Xác định rõ mục tiêu, nhiệm vụ, giải pháp, thời gian hoàn thành và phân công trách nhiệm cụ thể trong việc thực hiện Đề án cho các đơn vị liên quan.</w:t>
      </w:r>
    </w:p>
    <w:p w14:paraId="412AD1BF" w14:textId="0CD8C6E1" w:rsidR="00116978" w:rsidRDefault="004D438C" w:rsidP="000C6AA5">
      <w:pPr>
        <w:spacing w:before="120" w:after="120" w:line="340" w:lineRule="exact"/>
        <w:ind w:firstLine="720"/>
        <w:jc w:val="both"/>
        <w:rPr>
          <w:lang w:val="en-US" w:eastAsia="en-US"/>
        </w:rPr>
      </w:pPr>
      <w:r w:rsidRPr="00C60481">
        <w:rPr>
          <w:lang w:val="en-US" w:eastAsia="en-US"/>
        </w:rPr>
        <w:t>b)</w:t>
      </w:r>
      <w:r w:rsidR="00116978" w:rsidRPr="00C60481">
        <w:rPr>
          <w:lang w:val="en-US" w:eastAsia="en-US"/>
        </w:rPr>
        <w:t xml:space="preserve"> </w:t>
      </w:r>
      <w:r w:rsidR="00116978" w:rsidRPr="00C60481">
        <w:rPr>
          <w:lang w:eastAsia="en-US"/>
        </w:rPr>
        <w:t xml:space="preserve">Đảm bảo tính khả thi, khả năng áp dụng và hiệu quả của Đề án trong hoạt động của </w:t>
      </w:r>
      <w:r w:rsidR="00116978" w:rsidRPr="00C60481">
        <w:rPr>
          <w:lang w:val="en-US" w:eastAsia="en-US"/>
        </w:rPr>
        <w:t xml:space="preserve">các Hội đặc thù được </w:t>
      </w:r>
      <w:r w:rsidR="002F2619">
        <w:rPr>
          <w:lang w:val="en-US" w:eastAsia="en-US"/>
        </w:rPr>
        <w:t>giao biên chế</w:t>
      </w:r>
      <w:r w:rsidR="00532043">
        <w:rPr>
          <w:lang w:val="en-US" w:eastAsia="en-US"/>
        </w:rPr>
        <w:t>.</w:t>
      </w:r>
    </w:p>
    <w:p w14:paraId="14AD2ABA" w14:textId="3E4B2B61" w:rsidR="00764EBA" w:rsidRPr="00D43C7C" w:rsidRDefault="00764EBA" w:rsidP="000C6AA5">
      <w:pPr>
        <w:spacing w:before="120" w:after="120" w:line="340" w:lineRule="exact"/>
        <w:ind w:firstLine="720"/>
        <w:jc w:val="both"/>
        <w:rPr>
          <w:spacing w:val="-2"/>
          <w:lang w:val="en-US" w:eastAsia="en-US"/>
        </w:rPr>
      </w:pPr>
      <w:r w:rsidRPr="00D43C7C">
        <w:rPr>
          <w:spacing w:val="-2"/>
          <w:lang w:val="en-US" w:eastAsia="en-US"/>
        </w:rPr>
        <w:t>c) Căn cứ xây dựng vị trí việc làm là chức năng, nhiệm vụ và cơ cấu tổ chức của Hội được quy định tại Điều lệ Hội do cấp có thẩm quyền phê duyệt; việc xác định biên chế tại Hội theo danh mục vị trí việc làm phải gắn với nâng cao chất lượng đội ngũ người làm việc tại Hội, đảm bảo người làm việc phải được giao đủ khối lượng công việc để thực hiện theo thời gian lao động quy định. Những vị trí việc làm không có đủ khối lượng công việc để thực hiện theo thời gian quy định của một người làm việc thì phải bố trí kiê</w:t>
      </w:r>
      <w:r w:rsidR="003327A8" w:rsidRPr="00D43C7C">
        <w:rPr>
          <w:spacing w:val="-2"/>
          <w:lang w:val="en-US" w:eastAsia="en-US"/>
        </w:rPr>
        <w:t>m nhiệm</w:t>
      </w:r>
      <w:r w:rsidR="00484502">
        <w:rPr>
          <w:spacing w:val="-2"/>
          <w:lang w:val="en-US" w:eastAsia="en-US"/>
        </w:rPr>
        <w:t xml:space="preserve">; </w:t>
      </w:r>
      <w:r w:rsidRPr="00D43C7C">
        <w:rPr>
          <w:spacing w:val="-2"/>
          <w:lang w:val="en-US" w:eastAsia="en-US"/>
        </w:rPr>
        <w:t>không tăng về biên chế</w:t>
      </w:r>
      <w:r w:rsidR="003327A8" w:rsidRPr="00D43C7C">
        <w:rPr>
          <w:spacing w:val="-2"/>
          <w:lang w:val="en-US" w:eastAsia="en-US"/>
        </w:rPr>
        <w:t xml:space="preserve"> được cấp có thẩm quyền giao</w:t>
      </w:r>
      <w:r w:rsidR="00672DB0">
        <w:rPr>
          <w:spacing w:val="-2"/>
          <w:lang w:val="en-US" w:eastAsia="en-US"/>
        </w:rPr>
        <w:t xml:space="preserve"> so với số tạm</w:t>
      </w:r>
      <w:r w:rsidR="00D35D88" w:rsidRPr="00D43C7C">
        <w:rPr>
          <w:spacing w:val="-2"/>
          <w:lang w:val="en-US" w:eastAsia="en-US"/>
        </w:rPr>
        <w:t xml:space="preserve"> </w:t>
      </w:r>
      <w:r w:rsidR="0096662C" w:rsidRPr="00D43C7C">
        <w:rPr>
          <w:spacing w:val="-2"/>
          <w:lang w:val="en-US" w:eastAsia="en-US"/>
        </w:rPr>
        <w:t>giao</w:t>
      </w:r>
      <w:r w:rsidR="003327A8" w:rsidRPr="00D43C7C">
        <w:rPr>
          <w:spacing w:val="-2"/>
          <w:lang w:val="en-US" w:eastAsia="en-US"/>
        </w:rPr>
        <w:t xml:space="preserve"> năm 2023.</w:t>
      </w:r>
    </w:p>
    <w:p w14:paraId="199F5782" w14:textId="59E47D77" w:rsidR="00052605" w:rsidRPr="00C60481" w:rsidRDefault="00DD79E9" w:rsidP="000C6AA5">
      <w:pPr>
        <w:spacing w:before="120" w:after="120" w:line="340" w:lineRule="exact"/>
        <w:ind w:firstLine="720"/>
        <w:jc w:val="both"/>
        <w:rPr>
          <w:rFonts w:asciiTheme="majorHAnsi" w:hAnsiTheme="majorHAnsi" w:cstheme="majorHAnsi"/>
          <w:b/>
          <w:sz w:val="24"/>
          <w:szCs w:val="24"/>
          <w:lang w:val="en-US"/>
        </w:rPr>
      </w:pPr>
      <w:r w:rsidRPr="00C60481">
        <w:rPr>
          <w:rFonts w:asciiTheme="majorHAnsi" w:hAnsiTheme="majorHAnsi" w:cstheme="majorHAnsi"/>
          <w:b/>
          <w:sz w:val="24"/>
          <w:szCs w:val="24"/>
          <w:lang w:val="en-US"/>
        </w:rPr>
        <w:t>IV</w:t>
      </w:r>
      <w:r w:rsidR="00E3191B" w:rsidRPr="00C60481">
        <w:rPr>
          <w:rFonts w:asciiTheme="majorHAnsi" w:hAnsiTheme="majorHAnsi" w:cstheme="majorHAnsi"/>
          <w:b/>
          <w:sz w:val="24"/>
          <w:szCs w:val="24"/>
          <w:lang w:val="en-US"/>
        </w:rPr>
        <w:t>.</w:t>
      </w:r>
      <w:r w:rsidR="00C37AF9" w:rsidRPr="00C60481">
        <w:rPr>
          <w:rFonts w:asciiTheme="majorHAnsi" w:hAnsiTheme="majorHAnsi" w:cstheme="majorHAnsi"/>
          <w:b/>
          <w:sz w:val="24"/>
          <w:szCs w:val="24"/>
          <w:lang w:val="en-US"/>
        </w:rPr>
        <w:t xml:space="preserve"> </w:t>
      </w:r>
      <w:r w:rsidR="00F3070D">
        <w:rPr>
          <w:rFonts w:asciiTheme="majorHAnsi" w:hAnsiTheme="majorHAnsi" w:cstheme="majorHAnsi"/>
          <w:b/>
          <w:sz w:val="24"/>
          <w:szCs w:val="24"/>
          <w:lang w:val="en-US"/>
        </w:rPr>
        <w:t>VỊ TRÍ VIỆC LÀM CÁC HỘI</w:t>
      </w:r>
    </w:p>
    <w:p w14:paraId="49D4FC54" w14:textId="613268DF" w:rsidR="00764EBA" w:rsidRDefault="00EC1F1A" w:rsidP="000C6AA5">
      <w:pPr>
        <w:spacing w:before="120" w:after="120" w:line="340" w:lineRule="exact"/>
        <w:ind w:firstLine="720"/>
        <w:jc w:val="both"/>
        <w:rPr>
          <w:rFonts w:asciiTheme="majorHAnsi" w:hAnsiTheme="majorHAnsi" w:cstheme="majorHAnsi"/>
          <w:b/>
          <w:lang w:val="en-US"/>
        </w:rPr>
      </w:pPr>
      <w:r>
        <w:rPr>
          <w:rFonts w:asciiTheme="majorHAnsi" w:hAnsiTheme="majorHAnsi" w:cstheme="majorHAnsi"/>
          <w:b/>
          <w:lang w:val="en-US"/>
        </w:rPr>
        <w:t xml:space="preserve">1. </w:t>
      </w:r>
      <w:r w:rsidR="00B92B4C">
        <w:rPr>
          <w:rFonts w:asciiTheme="majorHAnsi" w:hAnsiTheme="majorHAnsi" w:cstheme="majorHAnsi"/>
          <w:b/>
          <w:lang w:val="en-US"/>
        </w:rPr>
        <w:t>Căn cứ x</w:t>
      </w:r>
      <w:r w:rsidR="00D25C23" w:rsidRPr="00D25C23">
        <w:rPr>
          <w:b/>
          <w:lang w:eastAsia="en-US"/>
        </w:rPr>
        <w:t>ác định vị trí việc làm</w:t>
      </w:r>
    </w:p>
    <w:p w14:paraId="70496795" w14:textId="58EE6F7F" w:rsidR="00B92B4C" w:rsidRPr="00B92B4C" w:rsidRDefault="00B92B4C" w:rsidP="00B92B4C">
      <w:pPr>
        <w:spacing w:before="80" w:after="80" w:line="320" w:lineRule="exact"/>
        <w:ind w:firstLine="720"/>
        <w:jc w:val="both"/>
        <w:rPr>
          <w:lang w:val="en-US" w:eastAsia="en-US"/>
        </w:rPr>
      </w:pPr>
      <w:r w:rsidRPr="00B92B4C">
        <w:rPr>
          <w:lang w:eastAsia="en-US"/>
        </w:rPr>
        <w:t xml:space="preserve">a) </w:t>
      </w:r>
      <w:r w:rsidR="00A56780">
        <w:rPr>
          <w:lang w:val="en-US" w:eastAsia="en-US"/>
        </w:rPr>
        <w:t>C</w:t>
      </w:r>
      <w:r w:rsidR="00A56780" w:rsidRPr="00D43C7C">
        <w:rPr>
          <w:spacing w:val="-2"/>
          <w:lang w:val="en-US" w:eastAsia="en-US"/>
        </w:rPr>
        <w:t>hức năng, nhiệm vụ và cơ cấu tổ chức của Hội được quy định tại Điều lệ Hội do cấp có thẩm quyền phê duyệt</w:t>
      </w:r>
      <w:r w:rsidR="00A56780">
        <w:rPr>
          <w:lang w:val="en-US" w:eastAsia="en-US"/>
        </w:rPr>
        <w:t>.</w:t>
      </w:r>
    </w:p>
    <w:p w14:paraId="4B17A555" w14:textId="6AEEDD46" w:rsidR="00B92B4C" w:rsidRPr="00B92B4C" w:rsidRDefault="00B92B4C" w:rsidP="00B92B4C">
      <w:pPr>
        <w:spacing w:before="80" w:after="80" w:line="320" w:lineRule="exact"/>
        <w:jc w:val="both"/>
        <w:rPr>
          <w:lang w:val="sv-SE" w:eastAsia="en-US"/>
        </w:rPr>
      </w:pPr>
      <w:r w:rsidRPr="00B92B4C">
        <w:rPr>
          <w:lang w:eastAsia="en-US"/>
        </w:rPr>
        <w:tab/>
        <w:t>b) Mức độ phức tạp, tính chất, đặc điểm, quy mô</w:t>
      </w:r>
      <w:r w:rsidR="00A56780">
        <w:rPr>
          <w:lang w:val="en-US" w:eastAsia="en-US"/>
        </w:rPr>
        <w:t>, phạm vi</w:t>
      </w:r>
      <w:r w:rsidRPr="00B92B4C">
        <w:rPr>
          <w:lang w:eastAsia="en-US"/>
        </w:rPr>
        <w:t xml:space="preserve"> hoạt động.</w:t>
      </w:r>
    </w:p>
    <w:p w14:paraId="77575D09" w14:textId="0C1A88E1" w:rsidR="00764EBA" w:rsidRPr="007F40A5" w:rsidRDefault="007F40A5" w:rsidP="007F40A5">
      <w:pPr>
        <w:tabs>
          <w:tab w:val="left" w:pos="6440"/>
        </w:tabs>
        <w:spacing w:before="120" w:after="120" w:line="340" w:lineRule="exact"/>
        <w:ind w:firstLine="720"/>
        <w:jc w:val="both"/>
        <w:rPr>
          <w:rFonts w:asciiTheme="majorHAnsi" w:hAnsiTheme="majorHAnsi" w:cstheme="majorHAnsi"/>
          <w:b/>
          <w:lang w:val="en-US"/>
        </w:rPr>
      </w:pPr>
      <w:r w:rsidRPr="007F40A5">
        <w:rPr>
          <w:rFonts w:asciiTheme="majorHAnsi" w:hAnsiTheme="majorHAnsi" w:cstheme="majorHAnsi"/>
          <w:b/>
          <w:lang w:val="en-US"/>
        </w:rPr>
        <w:t>2. Căn cứ xác định biên chế, số người làm việc</w:t>
      </w:r>
      <w:r w:rsidRPr="007F40A5">
        <w:rPr>
          <w:rFonts w:asciiTheme="majorHAnsi" w:hAnsiTheme="majorHAnsi" w:cstheme="majorHAnsi"/>
          <w:b/>
          <w:lang w:val="en-US"/>
        </w:rPr>
        <w:tab/>
      </w:r>
    </w:p>
    <w:p w14:paraId="5BB9BAE8" w14:textId="0B7A95CC" w:rsidR="007F40A5" w:rsidRPr="007F40A5" w:rsidRDefault="007F40A5" w:rsidP="007F40A5">
      <w:pPr>
        <w:spacing w:before="80" w:after="80" w:line="320" w:lineRule="exact"/>
        <w:ind w:firstLine="720"/>
        <w:jc w:val="both"/>
        <w:rPr>
          <w:spacing w:val="-2"/>
          <w:lang w:val="en-US" w:eastAsia="en-US"/>
        </w:rPr>
      </w:pPr>
      <w:r w:rsidRPr="007F40A5">
        <w:rPr>
          <w:spacing w:val="-2"/>
          <w:lang w:eastAsia="en-US"/>
        </w:rPr>
        <w:t xml:space="preserve">a) Vị trí việc làm và khối lượng công việc của từng vị trí việc làm của </w:t>
      </w:r>
      <w:r w:rsidR="00883D81" w:rsidRPr="00883D81">
        <w:rPr>
          <w:spacing w:val="-2"/>
          <w:lang w:val="en-US" w:eastAsia="en-US"/>
        </w:rPr>
        <w:t>Hội</w:t>
      </w:r>
      <w:r w:rsidR="00883D81">
        <w:rPr>
          <w:spacing w:val="-2"/>
          <w:lang w:val="en-US" w:eastAsia="en-US"/>
        </w:rPr>
        <w:t>.</w:t>
      </w:r>
    </w:p>
    <w:p w14:paraId="7F444313" w14:textId="6DB5590E" w:rsidR="007F40A5" w:rsidRPr="007F40A5" w:rsidRDefault="007F40A5" w:rsidP="007F40A5">
      <w:pPr>
        <w:spacing w:before="80" w:after="80" w:line="320" w:lineRule="exact"/>
        <w:jc w:val="both"/>
        <w:rPr>
          <w:lang w:val="en-US" w:eastAsia="en-US"/>
        </w:rPr>
      </w:pPr>
      <w:r w:rsidRPr="007F40A5">
        <w:rPr>
          <w:lang w:eastAsia="en-US"/>
        </w:rPr>
        <w:tab/>
        <w:t>b) Mức độ hiện đại h</w:t>
      </w:r>
      <w:r w:rsidRPr="007F40A5">
        <w:rPr>
          <w:lang w:val="sv-SE" w:eastAsia="en-US"/>
        </w:rPr>
        <w:t xml:space="preserve">óa </w:t>
      </w:r>
      <w:r w:rsidRPr="007F40A5">
        <w:rPr>
          <w:lang w:eastAsia="en-US"/>
        </w:rPr>
        <w:t>về trang thiết bị, phương tiện làm việc và ứng d</w:t>
      </w:r>
      <w:r w:rsidR="00883D81">
        <w:rPr>
          <w:lang w:eastAsia="en-US"/>
        </w:rPr>
        <w:t>ụng công nghệ thông tin</w:t>
      </w:r>
      <w:r w:rsidR="00883D81">
        <w:rPr>
          <w:lang w:val="en-US" w:eastAsia="en-US"/>
        </w:rPr>
        <w:t>.</w:t>
      </w:r>
    </w:p>
    <w:p w14:paraId="78CE2636" w14:textId="0AD2C304" w:rsidR="007F40A5" w:rsidRPr="007F40A5" w:rsidRDefault="007F40A5" w:rsidP="007F40A5">
      <w:pPr>
        <w:spacing w:before="80" w:after="80" w:line="320" w:lineRule="exact"/>
        <w:jc w:val="both"/>
        <w:rPr>
          <w:lang w:val="sv-SE" w:eastAsia="en-US"/>
        </w:rPr>
      </w:pPr>
      <w:r w:rsidRPr="007F40A5">
        <w:rPr>
          <w:lang w:eastAsia="en-US"/>
        </w:rPr>
        <w:tab/>
        <w:t xml:space="preserve">c) Thực trạng việc quản lý, sử dụng biên chế được giao của </w:t>
      </w:r>
      <w:r w:rsidR="00883D81">
        <w:rPr>
          <w:lang w:val="en-US" w:eastAsia="en-US"/>
        </w:rPr>
        <w:t>Hội.</w:t>
      </w:r>
    </w:p>
    <w:p w14:paraId="179CDEA1" w14:textId="27623066" w:rsidR="007F40A5" w:rsidRPr="00883D81" w:rsidRDefault="007F40A5" w:rsidP="007F40A5">
      <w:pPr>
        <w:spacing w:before="80" w:after="80" w:line="320" w:lineRule="exact"/>
        <w:jc w:val="both"/>
        <w:rPr>
          <w:b/>
          <w:lang w:val="en-US" w:eastAsia="en-US"/>
        </w:rPr>
      </w:pPr>
      <w:r w:rsidRPr="007F40A5">
        <w:rPr>
          <w:lang w:eastAsia="en-US"/>
        </w:rPr>
        <w:tab/>
      </w:r>
      <w:r w:rsidR="00883D81" w:rsidRPr="00883D81">
        <w:rPr>
          <w:b/>
          <w:lang w:val="en-US" w:eastAsia="en-US"/>
        </w:rPr>
        <w:t>3. Các loại vị trí việc làm</w:t>
      </w:r>
    </w:p>
    <w:p w14:paraId="094A4C73" w14:textId="2DCCD6E0" w:rsidR="00F93247" w:rsidRPr="00F93247" w:rsidRDefault="00883D81" w:rsidP="00883D81">
      <w:pPr>
        <w:spacing w:before="80" w:after="80" w:line="320" w:lineRule="exact"/>
        <w:jc w:val="both"/>
        <w:rPr>
          <w:lang w:val="en-US" w:eastAsia="en-US"/>
        </w:rPr>
      </w:pPr>
      <w:r>
        <w:rPr>
          <w:lang w:val="en-US" w:eastAsia="en-US"/>
        </w:rPr>
        <w:tab/>
      </w:r>
      <w:r w:rsidR="00F93247" w:rsidRPr="00F93247">
        <w:rPr>
          <w:lang w:val="en-US" w:eastAsia="en-US"/>
        </w:rPr>
        <w:t xml:space="preserve">a) </w:t>
      </w:r>
      <w:r w:rsidR="00F93247" w:rsidRPr="00F93247">
        <w:rPr>
          <w:lang w:eastAsia="en-US"/>
        </w:rPr>
        <w:t>Phân loại theo khối lượng công việc</w:t>
      </w:r>
    </w:p>
    <w:p w14:paraId="1193F46E" w14:textId="34B7E1EB" w:rsidR="00883D81" w:rsidRPr="00883D81" w:rsidRDefault="00F93247" w:rsidP="00F93247">
      <w:pPr>
        <w:spacing w:before="80" w:after="80" w:line="320" w:lineRule="exact"/>
        <w:ind w:firstLine="720"/>
        <w:jc w:val="both"/>
        <w:rPr>
          <w:lang w:val="en-US" w:eastAsia="en-US"/>
        </w:rPr>
      </w:pPr>
      <w:r>
        <w:rPr>
          <w:lang w:val="en-US" w:eastAsia="en-US"/>
        </w:rPr>
        <w:t>-</w:t>
      </w:r>
      <w:r w:rsidR="00883D81" w:rsidRPr="00883D81">
        <w:rPr>
          <w:lang w:eastAsia="en-US"/>
        </w:rPr>
        <w:t xml:space="preserve"> Vị trí </w:t>
      </w:r>
      <w:r w:rsidR="00883D81">
        <w:rPr>
          <w:lang w:eastAsia="en-US"/>
        </w:rPr>
        <w:t>việc làm do một người đảm nhiệm</w:t>
      </w:r>
      <w:r w:rsidR="00883D81">
        <w:rPr>
          <w:lang w:val="en-US" w:eastAsia="en-US"/>
        </w:rPr>
        <w:t>.</w:t>
      </w:r>
    </w:p>
    <w:p w14:paraId="7414CFC3" w14:textId="202C5AB5" w:rsidR="00883D81" w:rsidRPr="00883D81" w:rsidRDefault="00883D81" w:rsidP="00883D81">
      <w:pPr>
        <w:spacing w:before="80" w:after="80" w:line="320" w:lineRule="exact"/>
        <w:jc w:val="both"/>
        <w:rPr>
          <w:lang w:val="en-US" w:eastAsia="en-US"/>
        </w:rPr>
      </w:pPr>
      <w:r w:rsidRPr="00883D81">
        <w:rPr>
          <w:lang w:eastAsia="en-US"/>
        </w:rPr>
        <w:tab/>
      </w:r>
      <w:r w:rsidR="00F93247">
        <w:rPr>
          <w:lang w:val="en-US" w:eastAsia="en-US"/>
        </w:rPr>
        <w:t>-</w:t>
      </w:r>
      <w:r w:rsidRPr="00883D81">
        <w:rPr>
          <w:lang w:eastAsia="en-US"/>
        </w:rPr>
        <w:t xml:space="preserve"> Vị trí vi</w:t>
      </w:r>
      <w:r>
        <w:rPr>
          <w:lang w:eastAsia="en-US"/>
        </w:rPr>
        <w:t>ệc làm do nhiều người đảm nhiệm</w:t>
      </w:r>
      <w:r>
        <w:rPr>
          <w:lang w:val="en-US" w:eastAsia="en-US"/>
        </w:rPr>
        <w:t>.</w:t>
      </w:r>
    </w:p>
    <w:p w14:paraId="5D7367B2" w14:textId="0D8507AC" w:rsidR="00883D81" w:rsidRDefault="00883D81" w:rsidP="00883D81">
      <w:pPr>
        <w:spacing w:before="80" w:after="80" w:line="320" w:lineRule="exact"/>
        <w:jc w:val="both"/>
        <w:rPr>
          <w:lang w:val="en-US" w:eastAsia="en-US"/>
        </w:rPr>
      </w:pPr>
      <w:r w:rsidRPr="00883D81">
        <w:rPr>
          <w:lang w:eastAsia="en-US"/>
        </w:rPr>
        <w:tab/>
      </w:r>
      <w:r w:rsidR="00F93247">
        <w:rPr>
          <w:lang w:val="en-US" w:eastAsia="en-US"/>
        </w:rPr>
        <w:t>-</w:t>
      </w:r>
      <w:r w:rsidRPr="00883D81">
        <w:rPr>
          <w:lang w:eastAsia="en-US"/>
        </w:rPr>
        <w:t xml:space="preserve"> Vị trí việc làm kiêm nhiệm.</w:t>
      </w:r>
    </w:p>
    <w:p w14:paraId="4384088F" w14:textId="3A99C042" w:rsidR="00F93247" w:rsidRPr="00F93247" w:rsidRDefault="00F93247" w:rsidP="00883D81">
      <w:pPr>
        <w:spacing w:before="80" w:after="80" w:line="320" w:lineRule="exact"/>
        <w:jc w:val="both"/>
        <w:rPr>
          <w:lang w:val="en-US" w:eastAsia="en-US"/>
        </w:rPr>
      </w:pPr>
      <w:r>
        <w:rPr>
          <w:lang w:val="en-US" w:eastAsia="en-US"/>
        </w:rPr>
        <w:tab/>
      </w:r>
      <w:r w:rsidRPr="00F93247">
        <w:rPr>
          <w:lang w:val="en-US" w:eastAsia="en-US"/>
        </w:rPr>
        <w:t xml:space="preserve">b) </w:t>
      </w:r>
      <w:r w:rsidRPr="00F93247">
        <w:rPr>
          <w:lang w:eastAsia="en-US"/>
        </w:rPr>
        <w:t>Phân loại theo tính chất, nội dung công việc</w:t>
      </w:r>
    </w:p>
    <w:p w14:paraId="05A14D02" w14:textId="31E415FC" w:rsidR="006E6154" w:rsidRPr="006E6154" w:rsidRDefault="00883D81" w:rsidP="006E6154">
      <w:pPr>
        <w:spacing w:before="80" w:after="80" w:line="320" w:lineRule="exact"/>
        <w:jc w:val="both"/>
        <w:rPr>
          <w:lang w:val="en-US" w:eastAsia="en-US"/>
        </w:rPr>
      </w:pPr>
      <w:r>
        <w:rPr>
          <w:lang w:val="en-US" w:eastAsia="en-US"/>
        </w:rPr>
        <w:tab/>
      </w:r>
      <w:r w:rsidR="006E6154">
        <w:rPr>
          <w:lang w:val="en-US" w:eastAsia="en-US"/>
        </w:rPr>
        <w:t>-</w:t>
      </w:r>
      <w:r w:rsidR="006E6154" w:rsidRPr="006E6154">
        <w:rPr>
          <w:lang w:eastAsia="en-US"/>
        </w:rPr>
        <w:t xml:space="preserve"> Vị trí việc làm lãnh đạo, quản lý</w:t>
      </w:r>
      <w:r w:rsidR="006E6154">
        <w:rPr>
          <w:lang w:val="en-US" w:eastAsia="en-US"/>
        </w:rPr>
        <w:t>.</w:t>
      </w:r>
    </w:p>
    <w:p w14:paraId="1813F529" w14:textId="106C16D6" w:rsidR="006E6154" w:rsidRPr="006E6154" w:rsidRDefault="006E6154" w:rsidP="006E6154">
      <w:pPr>
        <w:spacing w:before="80" w:after="80" w:line="320" w:lineRule="exact"/>
        <w:jc w:val="both"/>
        <w:rPr>
          <w:lang w:val="en-US" w:eastAsia="en-US"/>
        </w:rPr>
      </w:pPr>
      <w:r w:rsidRPr="006E6154">
        <w:rPr>
          <w:lang w:eastAsia="en-US"/>
        </w:rPr>
        <w:tab/>
      </w:r>
      <w:r>
        <w:rPr>
          <w:lang w:val="en-US" w:eastAsia="en-US"/>
        </w:rPr>
        <w:t>-</w:t>
      </w:r>
      <w:r w:rsidRPr="006E6154">
        <w:rPr>
          <w:lang w:eastAsia="en-US"/>
        </w:rPr>
        <w:t xml:space="preserve"> Vị trí việc làm chức danh nghề nghiệp chuyên ngành</w:t>
      </w:r>
      <w:r>
        <w:rPr>
          <w:lang w:val="en-US" w:eastAsia="en-US"/>
        </w:rPr>
        <w:t>.</w:t>
      </w:r>
    </w:p>
    <w:p w14:paraId="50B0D88C" w14:textId="2E0BF54A" w:rsidR="006E6154" w:rsidRPr="006E6154" w:rsidRDefault="006E6154" w:rsidP="006E6154">
      <w:pPr>
        <w:spacing w:before="80" w:after="80" w:line="320" w:lineRule="exact"/>
        <w:jc w:val="both"/>
        <w:rPr>
          <w:lang w:eastAsia="en-US"/>
        </w:rPr>
      </w:pPr>
      <w:r w:rsidRPr="006E6154">
        <w:rPr>
          <w:lang w:eastAsia="en-US"/>
        </w:rPr>
        <w:tab/>
      </w:r>
      <w:r>
        <w:rPr>
          <w:lang w:val="en-US" w:eastAsia="en-US"/>
        </w:rPr>
        <w:t>-</w:t>
      </w:r>
      <w:r w:rsidRPr="006E6154">
        <w:rPr>
          <w:lang w:eastAsia="en-US"/>
        </w:rPr>
        <w:t xml:space="preserve"> Vị trí việc làm chức danh ngh</w:t>
      </w:r>
      <w:r>
        <w:rPr>
          <w:lang w:eastAsia="en-US"/>
        </w:rPr>
        <w:t>ề nghiệp chuyên môn dùng chung</w:t>
      </w:r>
      <w:r>
        <w:rPr>
          <w:lang w:val="en-US" w:eastAsia="en-US"/>
        </w:rPr>
        <w:t xml:space="preserve"> </w:t>
      </w:r>
      <w:r w:rsidRPr="00E150CA">
        <w:rPr>
          <w:i/>
          <w:lang w:val="en-US" w:eastAsia="en-US"/>
        </w:rPr>
        <w:t>(</w:t>
      </w:r>
      <w:r w:rsidR="00996E59">
        <w:rPr>
          <w:i/>
          <w:lang w:eastAsia="en-US"/>
        </w:rPr>
        <w:t>gồm: hành chính</w:t>
      </w:r>
      <w:r w:rsidR="00996E59">
        <w:rPr>
          <w:i/>
          <w:lang w:val="en-US" w:eastAsia="en-US"/>
        </w:rPr>
        <w:t xml:space="preserve">, văn phòng, kế toán, văn thư, lưu trữ, thủ quỹ </w:t>
      </w:r>
      <w:r w:rsidRPr="006E6154">
        <w:rPr>
          <w:i/>
          <w:lang w:eastAsia="en-US"/>
        </w:rPr>
        <w:t>và các vị trí việc làm không giữ chức danh nghề nghiệp chuyên ngành</w:t>
      </w:r>
      <w:r w:rsidRPr="00E150CA">
        <w:rPr>
          <w:i/>
          <w:lang w:val="en-US" w:eastAsia="en-US"/>
        </w:rPr>
        <w:t>)</w:t>
      </w:r>
      <w:r>
        <w:rPr>
          <w:lang w:val="en-US" w:eastAsia="en-US"/>
        </w:rPr>
        <w:t>.</w:t>
      </w:r>
    </w:p>
    <w:p w14:paraId="2B70449C" w14:textId="2E803AD0" w:rsidR="006E6154" w:rsidRPr="006E6154" w:rsidRDefault="006E6154" w:rsidP="006E6154">
      <w:pPr>
        <w:spacing w:before="80" w:after="80" w:line="320" w:lineRule="exact"/>
        <w:rPr>
          <w:lang w:eastAsia="en-US"/>
        </w:rPr>
      </w:pPr>
      <w:r w:rsidRPr="006E6154">
        <w:rPr>
          <w:lang w:eastAsia="en-US"/>
        </w:rPr>
        <w:lastRenderedPageBreak/>
        <w:tab/>
      </w:r>
      <w:r w:rsidR="007E0CDE">
        <w:rPr>
          <w:lang w:val="en-US" w:eastAsia="en-US"/>
        </w:rPr>
        <w:t>-</w:t>
      </w:r>
      <w:r w:rsidRPr="006E6154">
        <w:rPr>
          <w:lang w:eastAsia="en-US"/>
        </w:rPr>
        <w:t xml:space="preserve"> Vị trí việc làm hỗ trợ, phục vụ.</w:t>
      </w:r>
    </w:p>
    <w:p w14:paraId="64C9E1DE" w14:textId="7FEBCA9C" w:rsidR="00883D81" w:rsidRPr="00883D81" w:rsidRDefault="00246959" w:rsidP="00883D81">
      <w:pPr>
        <w:spacing w:before="80" w:after="80" w:line="320" w:lineRule="exact"/>
        <w:jc w:val="both"/>
        <w:rPr>
          <w:b/>
          <w:lang w:val="en-US" w:eastAsia="en-US"/>
        </w:rPr>
      </w:pPr>
      <w:r>
        <w:rPr>
          <w:lang w:val="en-US" w:eastAsia="en-US"/>
        </w:rPr>
        <w:tab/>
      </w:r>
      <w:r w:rsidRPr="00246959">
        <w:rPr>
          <w:b/>
          <w:lang w:val="en-US" w:eastAsia="en-US"/>
        </w:rPr>
        <w:t>4. Các bước xác định vị trí việc làm</w:t>
      </w:r>
    </w:p>
    <w:p w14:paraId="65B01E5D" w14:textId="1A345CFD" w:rsidR="00A91138" w:rsidRPr="002E3F52" w:rsidRDefault="00246959" w:rsidP="00A91138">
      <w:pPr>
        <w:pStyle w:val="NormalWeb"/>
        <w:shd w:val="clear" w:color="auto" w:fill="FFFFFF"/>
        <w:spacing w:before="80" w:beforeAutospacing="0" w:after="80" w:afterAutospacing="0" w:line="320" w:lineRule="exact"/>
        <w:jc w:val="both"/>
        <w:textAlignment w:val="baseline"/>
        <w:rPr>
          <w:sz w:val="28"/>
          <w:szCs w:val="28"/>
          <w:bdr w:val="none" w:sz="0" w:space="0" w:color="auto" w:frame="1"/>
          <w:lang w:eastAsia="en-US"/>
        </w:rPr>
      </w:pPr>
      <w:r>
        <w:rPr>
          <w:lang w:val="en-US" w:eastAsia="en-US"/>
        </w:rPr>
        <w:tab/>
      </w:r>
      <w:r w:rsidR="00A91138" w:rsidRPr="002E3F52">
        <w:rPr>
          <w:sz w:val="28"/>
          <w:szCs w:val="28"/>
          <w:bdr w:val="none" w:sz="0" w:space="0" w:color="auto" w:frame="1"/>
          <w:lang w:eastAsia="en-US"/>
        </w:rPr>
        <w:t xml:space="preserve">Xác định vị trí việc làm </w:t>
      </w:r>
      <w:r w:rsidR="002E3F52">
        <w:rPr>
          <w:sz w:val="28"/>
          <w:szCs w:val="28"/>
          <w:bdr w:val="none" w:sz="0" w:space="0" w:color="auto" w:frame="1"/>
          <w:lang w:eastAsia="en-US"/>
        </w:rPr>
        <w:t xml:space="preserve">đối với các Hội </w:t>
      </w:r>
      <w:r w:rsidR="00A91138" w:rsidRPr="002E3F52">
        <w:rPr>
          <w:sz w:val="28"/>
          <w:szCs w:val="28"/>
          <w:bdr w:val="none" w:sz="0" w:space="0" w:color="auto" w:frame="1"/>
          <w:lang w:eastAsia="en-US"/>
        </w:rPr>
        <w:t xml:space="preserve">theo phương pháp tổng hợp trên cơ sở kết hợp giữa việc phân tích tổ chức, phân tích công việc với thống kê, đánh giá thực trạng đội ngũ </w:t>
      </w:r>
      <w:r w:rsidR="002E3F52">
        <w:rPr>
          <w:sz w:val="28"/>
          <w:szCs w:val="28"/>
          <w:bdr w:val="none" w:sz="0" w:space="0" w:color="auto" w:frame="1"/>
          <w:lang w:eastAsia="en-US"/>
        </w:rPr>
        <w:t>người làm việc tại Hội</w:t>
      </w:r>
      <w:r w:rsidR="00A91138" w:rsidRPr="002E3F52">
        <w:rPr>
          <w:sz w:val="28"/>
          <w:szCs w:val="28"/>
          <w:bdr w:val="none" w:sz="0" w:space="0" w:color="auto" w:frame="1"/>
          <w:lang w:eastAsia="en-US"/>
        </w:rPr>
        <w:t xml:space="preserve"> và được thực hiện theo các bước sau:</w:t>
      </w:r>
    </w:p>
    <w:p w14:paraId="3089C6DA" w14:textId="67277258" w:rsidR="00A91138" w:rsidRPr="00A91138" w:rsidRDefault="00A91138" w:rsidP="00A91138">
      <w:pPr>
        <w:shd w:val="clear" w:color="auto" w:fill="FFFFFF"/>
        <w:spacing w:before="80" w:after="80" w:line="320" w:lineRule="exact"/>
        <w:jc w:val="both"/>
        <w:textAlignment w:val="baseline"/>
        <w:rPr>
          <w:lang w:eastAsia="en-US"/>
        </w:rPr>
      </w:pPr>
      <w:r w:rsidRPr="00A91138">
        <w:rPr>
          <w:bdr w:val="none" w:sz="0" w:space="0" w:color="auto" w:frame="1"/>
          <w:lang w:eastAsia="en-US"/>
        </w:rPr>
        <w:tab/>
      </w:r>
      <w:r w:rsidRPr="00A91138">
        <w:rPr>
          <w:b/>
          <w:bCs/>
          <w:lang w:eastAsia="en-US"/>
        </w:rPr>
        <w:t>Bước 1</w:t>
      </w:r>
      <w:r w:rsidRPr="00A91138">
        <w:rPr>
          <w:lang w:eastAsia="en-US"/>
        </w:rPr>
        <w:t xml:space="preserve">: Các </w:t>
      </w:r>
      <w:r w:rsidR="002E3F52">
        <w:rPr>
          <w:lang w:val="en-US" w:eastAsia="en-US"/>
        </w:rPr>
        <w:t>Hội</w:t>
      </w:r>
      <w:r w:rsidRPr="00A91138">
        <w:rPr>
          <w:lang w:eastAsia="en-US"/>
        </w:rPr>
        <w:t xml:space="preserve"> triển</w:t>
      </w:r>
      <w:r w:rsidR="002E3F52">
        <w:rPr>
          <w:lang w:eastAsia="en-US"/>
        </w:rPr>
        <w:t xml:space="preserve"> khai đến từng cá nhân, cán bộ </w:t>
      </w:r>
      <w:r w:rsidRPr="00A91138">
        <w:rPr>
          <w:lang w:eastAsia="en-US"/>
        </w:rPr>
        <w:t xml:space="preserve">và người </w:t>
      </w:r>
      <w:r w:rsidR="002E3F52">
        <w:rPr>
          <w:lang w:val="en-US" w:eastAsia="en-US"/>
        </w:rPr>
        <w:t>làm việc</w:t>
      </w:r>
      <w:r w:rsidRPr="00A91138">
        <w:rPr>
          <w:lang w:eastAsia="en-US"/>
        </w:rPr>
        <w:t xml:space="preserve"> thống kê công việc hiện đang được đảm nhiệm (theo Phụ lục số 1).</w:t>
      </w:r>
    </w:p>
    <w:p w14:paraId="309E76B5" w14:textId="327473BB" w:rsidR="00A91138" w:rsidRPr="00A91138" w:rsidRDefault="00A91138" w:rsidP="00A91138">
      <w:pPr>
        <w:shd w:val="clear" w:color="auto" w:fill="FFFFFF"/>
        <w:spacing w:before="80" w:after="80" w:line="320" w:lineRule="exact"/>
        <w:jc w:val="both"/>
        <w:textAlignment w:val="baseline"/>
        <w:rPr>
          <w:spacing w:val="-4"/>
          <w:lang w:eastAsia="en-US"/>
        </w:rPr>
      </w:pPr>
      <w:r w:rsidRPr="00A91138">
        <w:rPr>
          <w:lang w:eastAsia="en-US"/>
        </w:rPr>
        <w:tab/>
      </w:r>
      <w:r w:rsidRPr="00A91138">
        <w:rPr>
          <w:b/>
          <w:bCs/>
          <w:lang w:eastAsia="en-US"/>
        </w:rPr>
        <w:t>Bước 2</w:t>
      </w:r>
      <w:r w:rsidRPr="00A91138">
        <w:rPr>
          <w:lang w:eastAsia="en-US"/>
        </w:rPr>
        <w:t xml:space="preserve">: </w:t>
      </w:r>
      <w:r w:rsidRPr="00A91138">
        <w:rPr>
          <w:spacing w:val="-4"/>
          <w:lang w:eastAsia="en-US"/>
        </w:rPr>
        <w:t xml:space="preserve">Thống kê công việc theo chức năng, nhiệm vụ của </w:t>
      </w:r>
      <w:r w:rsidR="00D62978">
        <w:rPr>
          <w:spacing w:val="-4"/>
          <w:lang w:val="en-US" w:eastAsia="en-US"/>
        </w:rPr>
        <w:t>Hội</w:t>
      </w:r>
      <w:r w:rsidRPr="00A91138">
        <w:rPr>
          <w:spacing w:val="-4"/>
          <w:lang w:eastAsia="en-US"/>
        </w:rPr>
        <w:t xml:space="preserve"> </w:t>
      </w:r>
    </w:p>
    <w:p w14:paraId="4A3CCB9B" w14:textId="14A86E97" w:rsidR="00A91138" w:rsidRPr="00A91138" w:rsidRDefault="00A91138" w:rsidP="00A91138">
      <w:pPr>
        <w:shd w:val="clear" w:color="auto" w:fill="FFFFFF"/>
        <w:spacing w:before="80" w:after="80" w:line="320" w:lineRule="exact"/>
        <w:ind w:firstLine="720"/>
        <w:jc w:val="both"/>
        <w:rPr>
          <w:lang w:eastAsia="x-none"/>
        </w:rPr>
      </w:pPr>
      <w:r w:rsidRPr="00A91138">
        <w:rPr>
          <w:lang w:eastAsia="x-none"/>
        </w:rPr>
        <w:t>Từng đơn vị cấp phò</w:t>
      </w:r>
      <w:r w:rsidR="00D62978">
        <w:rPr>
          <w:lang w:eastAsia="x-none"/>
        </w:rPr>
        <w:t>ng thống kê công việc của phòng</w:t>
      </w:r>
      <w:r w:rsidRPr="00A91138">
        <w:rPr>
          <w:lang w:eastAsia="x-none"/>
        </w:rPr>
        <w:t xml:space="preserve"> trên cơ sở tổng hợ</w:t>
      </w:r>
      <w:r w:rsidR="00D62978">
        <w:rPr>
          <w:lang w:eastAsia="x-none"/>
        </w:rPr>
        <w:t>p các công việc do cá nhân th</w:t>
      </w:r>
      <w:r w:rsidR="00D62978">
        <w:rPr>
          <w:lang w:val="en-US" w:eastAsia="x-none"/>
        </w:rPr>
        <w:t>ống</w:t>
      </w:r>
      <w:r w:rsidRPr="00A91138">
        <w:rPr>
          <w:lang w:eastAsia="x-none"/>
        </w:rPr>
        <w:t xml:space="preserve"> kê theo phụ lục 1 ở trên. Bộ phận làm công tác tổ chức của </w:t>
      </w:r>
      <w:r w:rsidR="00D62978">
        <w:rPr>
          <w:lang w:val="en-US" w:eastAsia="x-none"/>
        </w:rPr>
        <w:t xml:space="preserve">hội </w:t>
      </w:r>
      <w:r w:rsidRPr="00A91138">
        <w:rPr>
          <w:lang w:eastAsia="x-none"/>
        </w:rPr>
        <w:t>tổng hợp kết quả th</w:t>
      </w:r>
      <w:r w:rsidR="00D62978">
        <w:rPr>
          <w:lang w:eastAsia="x-none"/>
        </w:rPr>
        <w:t>ống kê của các phòng</w:t>
      </w:r>
      <w:r w:rsidRPr="00A91138">
        <w:rPr>
          <w:lang w:eastAsia="x-none"/>
        </w:rPr>
        <w:t xml:space="preserve"> để thống kê thành công việc của </w:t>
      </w:r>
      <w:r w:rsidR="00D62978">
        <w:rPr>
          <w:lang w:val="en-US" w:eastAsia="x-none"/>
        </w:rPr>
        <w:t>Hội</w:t>
      </w:r>
      <w:r w:rsidRPr="00A91138">
        <w:rPr>
          <w:lang w:eastAsia="x-none"/>
        </w:rPr>
        <w:t>.</w:t>
      </w:r>
    </w:p>
    <w:p w14:paraId="195BC896" w14:textId="77777777" w:rsidR="00A91138" w:rsidRPr="00A91138" w:rsidRDefault="00A91138" w:rsidP="00A91138">
      <w:pPr>
        <w:shd w:val="clear" w:color="auto" w:fill="FFFFFF"/>
        <w:spacing w:before="80" w:after="80" w:line="320" w:lineRule="exact"/>
        <w:ind w:firstLine="720"/>
        <w:jc w:val="both"/>
        <w:rPr>
          <w:lang w:val="x-none" w:eastAsia="x-none"/>
        </w:rPr>
      </w:pPr>
      <w:r w:rsidRPr="00A91138">
        <w:rPr>
          <w:lang w:val="x-none" w:eastAsia="x-none"/>
        </w:rPr>
        <w:t>Việc thống kê công việc theo chức năng, nhiệm vụ và cơ cấu tổ chức của</w:t>
      </w:r>
      <w:r w:rsidRPr="00A91138">
        <w:rPr>
          <w:lang w:eastAsia="x-none"/>
        </w:rPr>
        <w:t xml:space="preserve"> </w:t>
      </w:r>
      <w:r w:rsidRPr="00A91138">
        <w:rPr>
          <w:lang w:val="x-none" w:eastAsia="x-none"/>
        </w:rPr>
        <w:t>đơn vị trực thuộc thực hiện như sau:</w:t>
      </w:r>
    </w:p>
    <w:p w14:paraId="712ADCB5" w14:textId="77777777"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 xml:space="preserve">a) </w:t>
      </w:r>
      <w:r w:rsidRPr="00A91138">
        <w:rPr>
          <w:lang w:val="x-none" w:eastAsia="x-none"/>
        </w:rPr>
        <w:t>Thống kê những công việc có tính chất thường xuyên, liên tục, ổn định, lâu dài, lặp đi lặp lại có tính chu kỳ mà đơn vị thực hiện, gồm:</w:t>
      </w:r>
    </w:p>
    <w:p w14:paraId="14621121" w14:textId="2482FC34" w:rsidR="00A91138" w:rsidRPr="00A91138" w:rsidRDefault="00A91138" w:rsidP="00A91138">
      <w:pPr>
        <w:shd w:val="clear" w:color="auto" w:fill="FFFFFF"/>
        <w:spacing w:before="80" w:after="80" w:line="320" w:lineRule="exact"/>
        <w:ind w:firstLine="720"/>
        <w:jc w:val="both"/>
        <w:rPr>
          <w:spacing w:val="-4"/>
          <w:lang w:val="x-none" w:eastAsia="x-none"/>
        </w:rPr>
      </w:pPr>
      <w:r w:rsidRPr="00A91138">
        <w:rPr>
          <w:spacing w:val="-4"/>
          <w:lang w:eastAsia="x-none"/>
        </w:rPr>
        <w:t>-</w:t>
      </w:r>
      <w:r w:rsidRPr="00A91138">
        <w:rPr>
          <w:spacing w:val="-4"/>
          <w:lang w:val="x-none" w:eastAsia="x-none"/>
        </w:rPr>
        <w:t xml:space="preserve"> Những công việc lãnh đạo, quản lý, điều hành của người đứng đầu, cấp phó của người đứng đầu </w:t>
      </w:r>
      <w:r w:rsidR="00A33824" w:rsidRPr="00B31BCE">
        <w:rPr>
          <w:spacing w:val="-4"/>
          <w:lang w:val="en-US" w:eastAsia="x-none"/>
        </w:rPr>
        <w:t>Hội</w:t>
      </w:r>
      <w:r w:rsidRPr="00A91138">
        <w:rPr>
          <w:spacing w:val="-4"/>
          <w:lang w:val="x-none" w:eastAsia="x-none"/>
        </w:rPr>
        <w:t xml:space="preserve"> và người đứng đầu, cấp phó của người đứng đầu các tổ chức cấu thành của </w:t>
      </w:r>
      <w:r w:rsidR="00836F6A" w:rsidRPr="00B31BCE">
        <w:rPr>
          <w:spacing w:val="-4"/>
          <w:lang w:val="en-US" w:eastAsia="x-none"/>
        </w:rPr>
        <w:t>Hội</w:t>
      </w:r>
      <w:r w:rsidR="00A33824" w:rsidRPr="00B31BCE">
        <w:rPr>
          <w:spacing w:val="-4"/>
          <w:lang w:val="en-US" w:eastAsia="x-none"/>
        </w:rPr>
        <w:t xml:space="preserve"> </w:t>
      </w:r>
      <w:r w:rsidR="00B17D68" w:rsidRPr="00B31BCE">
        <w:rPr>
          <w:spacing w:val="-4"/>
          <w:lang w:val="en-US" w:eastAsia="en-US"/>
        </w:rPr>
        <w:t>quy định tại Điều lệ Hội do cấp có thẩm quyền phê duyệt</w:t>
      </w:r>
      <w:r w:rsidRPr="00A91138">
        <w:rPr>
          <w:spacing w:val="-4"/>
          <w:lang w:val="x-none" w:eastAsia="x-none"/>
        </w:rPr>
        <w:t>.</w:t>
      </w:r>
    </w:p>
    <w:p w14:paraId="1137DEC1" w14:textId="14DD40B0"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w:t>
      </w:r>
      <w:r w:rsidR="00B745B9">
        <w:rPr>
          <w:lang w:val="x-none" w:eastAsia="x-none"/>
        </w:rPr>
        <w:t xml:space="preserve"> Những công việc thuộc về</w:t>
      </w:r>
      <w:r w:rsidR="00B745B9">
        <w:rPr>
          <w:lang w:val="en-US" w:eastAsia="x-none"/>
        </w:rPr>
        <w:t xml:space="preserve"> chuyên ngành, </w:t>
      </w:r>
      <w:r w:rsidRPr="00A91138">
        <w:rPr>
          <w:lang w:val="x-none" w:eastAsia="x-none"/>
        </w:rPr>
        <w:t>lĩnh vực hoạt động của</w:t>
      </w:r>
      <w:r w:rsidRPr="00A91138">
        <w:rPr>
          <w:lang w:eastAsia="x-none"/>
        </w:rPr>
        <w:t xml:space="preserve"> </w:t>
      </w:r>
      <w:r w:rsidR="00B745B9">
        <w:rPr>
          <w:lang w:val="en-US" w:eastAsia="x-none"/>
        </w:rPr>
        <w:t>Hội</w:t>
      </w:r>
      <w:r w:rsidRPr="00A91138">
        <w:rPr>
          <w:lang w:val="x-none" w:eastAsia="x-none"/>
        </w:rPr>
        <w:t xml:space="preserve">; những công việc </w:t>
      </w:r>
      <w:r w:rsidR="00B745B9">
        <w:rPr>
          <w:lang w:val="x-none" w:eastAsia="x-none"/>
        </w:rPr>
        <w:t>mang tính chuyên môn dùng chung</w:t>
      </w:r>
      <w:r w:rsidRPr="00A91138">
        <w:rPr>
          <w:lang w:val="x-none" w:eastAsia="x-none"/>
        </w:rPr>
        <w:t>, trong đó nêu rõ:</w:t>
      </w:r>
    </w:p>
    <w:p w14:paraId="27695BB2" w14:textId="418A7EFD"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 xml:space="preserve">+ </w:t>
      </w:r>
      <w:r w:rsidRPr="00A91138">
        <w:rPr>
          <w:lang w:val="x-none" w:eastAsia="x-none"/>
        </w:rPr>
        <w:t xml:space="preserve">Những công việc thuộc về chuyên ngành, lĩnh vực hoạt động </w:t>
      </w:r>
      <w:r w:rsidR="00B745B9">
        <w:rPr>
          <w:lang w:val="en-US" w:eastAsia="x-none"/>
        </w:rPr>
        <w:t>của Hội</w:t>
      </w:r>
      <w:r w:rsidRPr="00A91138">
        <w:rPr>
          <w:lang w:val="x-none" w:eastAsia="x-none"/>
        </w:rPr>
        <w:t xml:space="preserve"> (gọi chung là công việc nghề nghiệp chuyên ngành);</w:t>
      </w:r>
    </w:p>
    <w:p w14:paraId="0FEF7D61" w14:textId="038CBF7D" w:rsidR="00A91138" w:rsidRPr="00A91138" w:rsidRDefault="00A91138" w:rsidP="00A91138">
      <w:pPr>
        <w:shd w:val="clear" w:color="auto" w:fill="FFFFFF"/>
        <w:spacing w:before="80" w:after="80" w:line="320" w:lineRule="exact"/>
        <w:ind w:firstLine="720"/>
        <w:jc w:val="both"/>
        <w:rPr>
          <w:lang w:val="en-US" w:eastAsia="x-none"/>
        </w:rPr>
      </w:pPr>
      <w:r w:rsidRPr="00A91138">
        <w:rPr>
          <w:lang w:eastAsia="x-none"/>
        </w:rPr>
        <w:t xml:space="preserve">+ </w:t>
      </w:r>
      <w:r w:rsidRPr="00A91138">
        <w:rPr>
          <w:lang w:val="x-none" w:eastAsia="x-none"/>
        </w:rPr>
        <w:t xml:space="preserve">Những công việc mang tính chuyên môn dùng chung: </w:t>
      </w:r>
      <w:r w:rsidR="00B745B9">
        <w:rPr>
          <w:lang w:val="en-US" w:eastAsia="x-none"/>
        </w:rPr>
        <w:t>H</w:t>
      </w:r>
      <w:r w:rsidRPr="00A91138">
        <w:rPr>
          <w:lang w:val="x-none" w:eastAsia="x-none"/>
        </w:rPr>
        <w:t xml:space="preserve">ành chính, tổng hợp, quản trị văn phòng, tổ chức cán bộ, kế hoạch tài chính và các công việc không thuộc nghề nghiệp chuyên ngành của </w:t>
      </w:r>
      <w:r w:rsidR="00B745B9">
        <w:rPr>
          <w:lang w:val="en-US" w:eastAsia="x-none"/>
        </w:rPr>
        <w:t>Hội</w:t>
      </w:r>
      <w:r w:rsidRPr="00A91138">
        <w:rPr>
          <w:lang w:val="x-none" w:eastAsia="x-none"/>
        </w:rPr>
        <w:t xml:space="preserve"> (gọi chung là công việc chuyên môn dùng chung)</w:t>
      </w:r>
      <w:r w:rsidRPr="00A91138">
        <w:rPr>
          <w:lang w:val="en-US" w:eastAsia="x-none"/>
        </w:rPr>
        <w:t>;</w:t>
      </w:r>
    </w:p>
    <w:p w14:paraId="71A9B12D" w14:textId="1B0E41DD"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 xml:space="preserve">+ </w:t>
      </w:r>
      <w:r w:rsidRPr="00A91138">
        <w:rPr>
          <w:lang w:val="x-none" w:eastAsia="x-none"/>
        </w:rPr>
        <w:t>Những công việc hỗ trợ, phục vụ cho công việc chuyên ngành và công việc chuyên môn dùng chung (gọi chung là công việc hỗ trợ, phục vụ).</w:t>
      </w:r>
    </w:p>
    <w:p w14:paraId="15FEFB5E" w14:textId="0F921783"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b)</w:t>
      </w:r>
      <w:r w:rsidRPr="00A91138">
        <w:rPr>
          <w:lang w:val="x-none" w:eastAsia="x-none"/>
        </w:rPr>
        <w:t xml:space="preserve"> Không thống kê những công việc có tính thời vụ, đột xuất hoặc công việc không thuộc chức năng, nhiệm vụ của </w:t>
      </w:r>
      <w:r w:rsidR="00DF00E9">
        <w:rPr>
          <w:lang w:val="en-US" w:eastAsia="x-none"/>
        </w:rPr>
        <w:t>Hội</w:t>
      </w:r>
      <w:r w:rsidRPr="00A91138">
        <w:rPr>
          <w:lang w:val="x-none" w:eastAsia="x-none"/>
        </w:rPr>
        <w:t xml:space="preserve"> (kể cả những công việc giao kiêm nhiệm).</w:t>
      </w:r>
    </w:p>
    <w:p w14:paraId="3A683F12" w14:textId="303006E3"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c)</w:t>
      </w:r>
      <w:r w:rsidRPr="00A91138">
        <w:rPr>
          <w:lang w:val="x-none" w:eastAsia="x-none"/>
        </w:rPr>
        <w:t xml:space="preserve"> Việc thống kê công việc theo Phụ lục số </w:t>
      </w:r>
      <w:r w:rsidRPr="00A91138">
        <w:rPr>
          <w:lang w:val="en-US" w:eastAsia="x-none"/>
        </w:rPr>
        <w:t>2</w:t>
      </w:r>
      <w:r w:rsidRPr="00A91138">
        <w:rPr>
          <w:lang w:val="x-none" w:eastAsia="x-none"/>
        </w:rPr>
        <w:t xml:space="preserve"> kèm theo </w:t>
      </w:r>
      <w:r w:rsidRPr="00A91138">
        <w:rPr>
          <w:lang w:eastAsia="x-none"/>
        </w:rPr>
        <w:t>hướng dẫn này</w:t>
      </w:r>
      <w:r w:rsidRPr="00A91138">
        <w:rPr>
          <w:lang w:val="x-none" w:eastAsia="x-none"/>
        </w:rPr>
        <w:t>.</w:t>
      </w:r>
    </w:p>
    <w:p w14:paraId="4C485B99" w14:textId="77777777" w:rsidR="00A91138" w:rsidRPr="00A91138" w:rsidRDefault="00A91138" w:rsidP="00A91138">
      <w:pPr>
        <w:shd w:val="clear" w:color="auto" w:fill="FFFFFF"/>
        <w:spacing w:before="80" w:after="80" w:line="320" w:lineRule="exact"/>
        <w:ind w:firstLine="720"/>
        <w:jc w:val="both"/>
        <w:rPr>
          <w:b/>
          <w:lang w:val="x-none" w:eastAsia="x-none"/>
        </w:rPr>
      </w:pPr>
      <w:r w:rsidRPr="00A91138">
        <w:rPr>
          <w:b/>
          <w:lang w:eastAsia="x-none"/>
        </w:rPr>
        <w:t xml:space="preserve">Bước </w:t>
      </w:r>
      <w:r w:rsidRPr="00A91138">
        <w:rPr>
          <w:b/>
          <w:lang w:val="en-US" w:eastAsia="x-none"/>
        </w:rPr>
        <w:t>3</w:t>
      </w:r>
      <w:r w:rsidRPr="00A91138">
        <w:rPr>
          <w:b/>
          <w:lang w:val="x-none" w:eastAsia="x-none"/>
        </w:rPr>
        <w:t xml:space="preserve">. </w:t>
      </w:r>
      <w:r w:rsidRPr="00A91138">
        <w:rPr>
          <w:lang w:val="x-none" w:eastAsia="x-none"/>
        </w:rPr>
        <w:t>Phân loại vị trí việc làm</w:t>
      </w:r>
    </w:p>
    <w:p w14:paraId="0EEED00E" w14:textId="77777777"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a)</w:t>
      </w:r>
      <w:r w:rsidRPr="00A91138">
        <w:rPr>
          <w:lang w:val="x-none" w:eastAsia="x-none"/>
        </w:rPr>
        <w:t xml:space="preserve"> Phân loại theo khối lượng công việc</w:t>
      </w:r>
    </w:p>
    <w:p w14:paraId="7AB069E5" w14:textId="28DEC36A" w:rsidR="00A91138" w:rsidRPr="00A91138" w:rsidRDefault="00A91138" w:rsidP="00A91138">
      <w:pPr>
        <w:shd w:val="clear" w:color="auto" w:fill="FFFFFF"/>
        <w:spacing w:before="80" w:after="80" w:line="320" w:lineRule="exact"/>
        <w:ind w:firstLine="720"/>
        <w:jc w:val="both"/>
        <w:rPr>
          <w:lang w:val="en-US" w:eastAsia="x-none"/>
        </w:rPr>
      </w:pPr>
      <w:r w:rsidRPr="00A91138">
        <w:rPr>
          <w:lang w:eastAsia="x-none"/>
        </w:rPr>
        <w:t>-</w:t>
      </w:r>
      <w:r w:rsidRPr="00A91138">
        <w:rPr>
          <w:lang w:val="x-none" w:eastAsia="x-none"/>
        </w:rPr>
        <w:t xml:space="preserve"> Vị trí v</w:t>
      </w:r>
      <w:r w:rsidR="002E67E7">
        <w:rPr>
          <w:lang w:val="x-none" w:eastAsia="x-none"/>
        </w:rPr>
        <w:t xml:space="preserve">iệc làm do một người đảm nhận: </w:t>
      </w:r>
      <w:r w:rsidR="002E67E7">
        <w:rPr>
          <w:lang w:val="en-US" w:eastAsia="x-none"/>
        </w:rPr>
        <w:t>L</w:t>
      </w:r>
      <w:r w:rsidRPr="00A91138">
        <w:rPr>
          <w:lang w:val="x-none" w:eastAsia="x-none"/>
        </w:rPr>
        <w:t xml:space="preserve">à </w:t>
      </w:r>
      <w:r w:rsidRPr="00A91138">
        <w:rPr>
          <w:lang w:val="en-US" w:eastAsia="x-none"/>
        </w:rPr>
        <w:t xml:space="preserve">việc sử dụng thời gian hoàn thành đảm bảo bằng thời gian làm việc của 01 người/năm.  </w:t>
      </w:r>
    </w:p>
    <w:p w14:paraId="5CDB7AF7" w14:textId="6C484F57" w:rsidR="00A91138" w:rsidRPr="00A91138" w:rsidRDefault="00A91138" w:rsidP="00A91138">
      <w:pPr>
        <w:shd w:val="clear" w:color="auto" w:fill="FFFFFF"/>
        <w:spacing w:before="80" w:after="80" w:line="320" w:lineRule="exact"/>
        <w:ind w:firstLine="720"/>
        <w:jc w:val="both"/>
        <w:rPr>
          <w:lang w:val="en-US" w:eastAsia="x-none"/>
        </w:rPr>
      </w:pPr>
      <w:r w:rsidRPr="00A91138">
        <w:rPr>
          <w:lang w:eastAsia="x-none"/>
        </w:rPr>
        <w:t>-</w:t>
      </w:r>
      <w:r w:rsidRPr="00A91138">
        <w:rPr>
          <w:lang w:val="x-none" w:eastAsia="x-none"/>
        </w:rPr>
        <w:t xml:space="preserve"> Vị trí việc làm do nhiều người đảm nhận</w:t>
      </w:r>
      <w:r w:rsidRPr="00A91138">
        <w:rPr>
          <w:lang w:val="en-US" w:eastAsia="x-none"/>
        </w:rPr>
        <w:t xml:space="preserve">: </w:t>
      </w:r>
      <w:r w:rsidR="00876239">
        <w:rPr>
          <w:lang w:val="en-US" w:eastAsia="x-none"/>
        </w:rPr>
        <w:t>L</w:t>
      </w:r>
      <w:r w:rsidRPr="00A91138">
        <w:rPr>
          <w:lang w:val="x-none" w:eastAsia="x-none"/>
        </w:rPr>
        <w:t xml:space="preserve">à </w:t>
      </w:r>
      <w:r w:rsidRPr="00A91138">
        <w:rPr>
          <w:lang w:val="en-US" w:eastAsia="x-none"/>
        </w:rPr>
        <w:t xml:space="preserve">việc sử dụng thời gian hoàn thành đảm bảo bằng thời gian làm việc theo quy định của hơn 01 người/năm.  </w:t>
      </w:r>
    </w:p>
    <w:p w14:paraId="6B092A79" w14:textId="774B6DEE" w:rsidR="00A91138" w:rsidRPr="00A91138" w:rsidRDefault="00A91138" w:rsidP="00A91138">
      <w:pPr>
        <w:shd w:val="clear" w:color="auto" w:fill="FFFFFF"/>
        <w:spacing w:before="80" w:after="80" w:line="320" w:lineRule="exact"/>
        <w:ind w:firstLine="720"/>
        <w:jc w:val="both"/>
        <w:rPr>
          <w:lang w:val="en-US" w:eastAsia="x-none"/>
        </w:rPr>
      </w:pPr>
      <w:r w:rsidRPr="00A91138">
        <w:rPr>
          <w:lang w:eastAsia="x-none"/>
        </w:rPr>
        <w:lastRenderedPageBreak/>
        <w:t>-</w:t>
      </w:r>
      <w:r w:rsidRPr="00A91138">
        <w:rPr>
          <w:lang w:val="x-none" w:eastAsia="x-none"/>
        </w:rPr>
        <w:t xml:space="preserve"> Vị trí việc làm kiêm nhiệm</w:t>
      </w:r>
      <w:r w:rsidRPr="00A91138">
        <w:rPr>
          <w:lang w:val="en-US" w:eastAsia="x-none"/>
        </w:rPr>
        <w:t xml:space="preserve">: </w:t>
      </w:r>
      <w:r w:rsidR="00FC5012">
        <w:rPr>
          <w:lang w:val="en-US" w:eastAsia="x-none"/>
        </w:rPr>
        <w:t>L</w:t>
      </w:r>
      <w:r w:rsidRPr="00A91138">
        <w:rPr>
          <w:lang w:val="x-none" w:eastAsia="x-none"/>
        </w:rPr>
        <w:t xml:space="preserve">à </w:t>
      </w:r>
      <w:r w:rsidRPr="00A91138">
        <w:rPr>
          <w:lang w:val="en-US" w:eastAsia="x-none"/>
        </w:rPr>
        <w:t xml:space="preserve">việc chưa sử dụng hết thời gian làm việc theo quy định của 01 người/năm.  </w:t>
      </w:r>
    </w:p>
    <w:p w14:paraId="59AF4E81" w14:textId="77777777"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b)</w:t>
      </w:r>
      <w:r w:rsidRPr="00A91138">
        <w:rPr>
          <w:lang w:val="x-none" w:eastAsia="x-none"/>
        </w:rPr>
        <w:t xml:space="preserve"> Phân loại theo tính chất, nội dung công việc</w:t>
      </w:r>
    </w:p>
    <w:p w14:paraId="35639018" w14:textId="6BC7F4BD" w:rsidR="00A91138" w:rsidRPr="00A91138" w:rsidRDefault="00A91138" w:rsidP="00A91138">
      <w:pPr>
        <w:shd w:val="clear" w:color="auto" w:fill="FFFFFF"/>
        <w:spacing w:before="80" w:after="80" w:line="320" w:lineRule="exact"/>
        <w:ind w:firstLine="720"/>
        <w:jc w:val="both"/>
        <w:rPr>
          <w:lang w:val="en-US" w:eastAsia="x-none"/>
        </w:rPr>
      </w:pPr>
      <w:r w:rsidRPr="00A91138">
        <w:rPr>
          <w:lang w:eastAsia="x-none"/>
        </w:rPr>
        <w:t>-</w:t>
      </w:r>
      <w:r w:rsidRPr="00A91138">
        <w:rPr>
          <w:lang w:val="x-none" w:eastAsia="x-none"/>
        </w:rPr>
        <w:t xml:space="preserve"> Vị trí việc làm lãnh đạo, quản lý</w:t>
      </w:r>
      <w:r w:rsidR="00D230A9">
        <w:rPr>
          <w:lang w:val="en-US" w:eastAsia="x-none"/>
        </w:rPr>
        <w:t>: L</w:t>
      </w:r>
      <w:r w:rsidRPr="00A91138">
        <w:rPr>
          <w:lang w:val="en-US" w:eastAsia="x-none"/>
        </w:rPr>
        <w:t xml:space="preserve">à vị trí việc làm thể hiện tính chất đặc thù theo chức năng nhiệm vụ của </w:t>
      </w:r>
      <w:r w:rsidR="00D47C9B">
        <w:rPr>
          <w:lang w:val="en-US" w:eastAsia="x-none"/>
        </w:rPr>
        <w:t>Hội</w:t>
      </w:r>
      <w:r w:rsidR="006B0881">
        <w:rPr>
          <w:lang w:val="en-US" w:eastAsia="x-none"/>
        </w:rPr>
        <w:t>, tổ</w:t>
      </w:r>
      <w:r w:rsidR="00D47C9B">
        <w:rPr>
          <w:lang w:val="en-US" w:eastAsia="x-none"/>
        </w:rPr>
        <w:t xml:space="preserve"> chức thuộc, trực thuộc Hội</w:t>
      </w:r>
      <w:r w:rsidRPr="00A91138">
        <w:rPr>
          <w:lang w:val="en-US" w:eastAsia="x-none"/>
        </w:rPr>
        <w:t>.</w:t>
      </w:r>
    </w:p>
    <w:p w14:paraId="479BAB68" w14:textId="4CBB81B8"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w:t>
      </w:r>
      <w:r w:rsidRPr="00A91138">
        <w:rPr>
          <w:lang w:val="x-none" w:eastAsia="x-none"/>
        </w:rPr>
        <w:t xml:space="preserve"> Vị trí việc làm</w:t>
      </w:r>
      <w:r w:rsidRPr="00A91138">
        <w:rPr>
          <w:lang w:val="en-US" w:eastAsia="x-none"/>
        </w:rPr>
        <w:t xml:space="preserve"> </w:t>
      </w:r>
      <w:r w:rsidR="000A5007">
        <w:rPr>
          <w:lang w:val="x-none" w:eastAsia="x-none"/>
        </w:rPr>
        <w:t>chức danh nghề nghiệp chuyên</w:t>
      </w:r>
      <w:r w:rsidR="000A5007">
        <w:rPr>
          <w:lang w:val="en-US" w:eastAsia="x-none"/>
        </w:rPr>
        <w:t xml:space="preserve"> ngành</w:t>
      </w:r>
      <w:r w:rsidRPr="00A91138">
        <w:rPr>
          <w:lang w:val="x-none" w:eastAsia="x-none"/>
        </w:rPr>
        <w:t>.</w:t>
      </w:r>
    </w:p>
    <w:p w14:paraId="3A0B8195" w14:textId="23E65250"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w:t>
      </w:r>
      <w:r w:rsidRPr="00A91138">
        <w:rPr>
          <w:lang w:val="x-none" w:eastAsia="x-none"/>
        </w:rPr>
        <w:t xml:space="preserve"> Vị trí việc làm </w:t>
      </w:r>
      <w:r w:rsidRPr="00A91138">
        <w:rPr>
          <w:lang w:val="en-US" w:eastAsia="x-none"/>
        </w:rPr>
        <w:t>nghiệp vụ chuyên môn dùng</w:t>
      </w:r>
      <w:r w:rsidR="00D446A7">
        <w:rPr>
          <w:lang w:val="en-US" w:eastAsia="x-none"/>
        </w:rPr>
        <w:t xml:space="preserve"> chung</w:t>
      </w:r>
      <w:r w:rsidRPr="00A91138">
        <w:rPr>
          <w:lang w:val="en-US" w:eastAsia="x-none"/>
        </w:rPr>
        <w:t>:</w:t>
      </w:r>
      <w:r w:rsidRPr="00A91138">
        <w:rPr>
          <w:lang w:val="x-none" w:eastAsia="x-none"/>
        </w:rPr>
        <w:t xml:space="preserve"> </w:t>
      </w:r>
      <w:r w:rsidR="00070C18">
        <w:rPr>
          <w:lang w:val="en-US" w:eastAsia="x-none"/>
        </w:rPr>
        <w:t>H</w:t>
      </w:r>
      <w:r w:rsidR="00070C18" w:rsidRPr="00070C18">
        <w:rPr>
          <w:lang w:val="x-none" w:eastAsia="x-none"/>
        </w:rPr>
        <w:t>ành chính, văn phòng, kế toán, văn thư, lưu trữ, thủ quỹ và các vị trí việc làm không giữ chức danh nghề nghiệp chuyên ngành</w:t>
      </w:r>
      <w:r w:rsidRPr="00A91138">
        <w:rPr>
          <w:lang w:val="x-none" w:eastAsia="x-none"/>
        </w:rPr>
        <w:t>.</w:t>
      </w:r>
    </w:p>
    <w:p w14:paraId="667711EF" w14:textId="77777777"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w:t>
      </w:r>
      <w:r w:rsidRPr="00A91138">
        <w:rPr>
          <w:lang w:val="x-none" w:eastAsia="x-none"/>
        </w:rPr>
        <w:t xml:space="preserve"> Vị trí việc làm hỗ trợ, phục vụ.</w:t>
      </w:r>
    </w:p>
    <w:p w14:paraId="00F7F1BE" w14:textId="77777777" w:rsidR="00A91138" w:rsidRPr="00A91138" w:rsidRDefault="00A91138" w:rsidP="00A91138">
      <w:pPr>
        <w:shd w:val="clear" w:color="auto" w:fill="FFFFFF"/>
        <w:spacing w:before="80" w:after="80" w:line="320" w:lineRule="exact"/>
        <w:ind w:firstLine="720"/>
        <w:jc w:val="both"/>
        <w:rPr>
          <w:lang w:val="x-none" w:eastAsia="x-none"/>
        </w:rPr>
      </w:pPr>
      <w:r w:rsidRPr="00A91138">
        <w:rPr>
          <w:lang w:val="en-US" w:eastAsia="x-none"/>
        </w:rPr>
        <w:t>c)</w:t>
      </w:r>
      <w:r w:rsidRPr="00A91138">
        <w:rPr>
          <w:lang w:val="x-none" w:eastAsia="x-none"/>
        </w:rPr>
        <w:t xml:space="preserve"> Việc phân loại vị trí việc làm thực hiện theo Phụ lục số </w:t>
      </w:r>
      <w:r w:rsidRPr="00A91138">
        <w:rPr>
          <w:lang w:val="en-US" w:eastAsia="x-none"/>
        </w:rPr>
        <w:t>3</w:t>
      </w:r>
      <w:r w:rsidRPr="00A91138">
        <w:rPr>
          <w:lang w:val="x-none" w:eastAsia="x-none"/>
        </w:rPr>
        <w:t xml:space="preserve"> kèm theo.</w:t>
      </w:r>
    </w:p>
    <w:p w14:paraId="7951987D" w14:textId="4254909F" w:rsidR="00A91138" w:rsidRPr="00A91138" w:rsidRDefault="00A91138" w:rsidP="00A91138">
      <w:pPr>
        <w:shd w:val="clear" w:color="auto" w:fill="FFFFFF"/>
        <w:spacing w:before="80" w:after="80" w:line="320" w:lineRule="exact"/>
        <w:ind w:firstLine="720"/>
        <w:jc w:val="both"/>
        <w:rPr>
          <w:spacing w:val="-6"/>
          <w:lang w:val="x-none" w:eastAsia="x-none"/>
        </w:rPr>
      </w:pPr>
      <w:r w:rsidRPr="00A91138">
        <w:rPr>
          <w:b/>
          <w:spacing w:val="-6"/>
          <w:lang w:eastAsia="x-none"/>
        </w:rPr>
        <w:t xml:space="preserve">Bước </w:t>
      </w:r>
      <w:r w:rsidR="00C5278A" w:rsidRPr="00AB559C">
        <w:rPr>
          <w:b/>
          <w:spacing w:val="-6"/>
          <w:lang w:val="en-US" w:eastAsia="x-none"/>
        </w:rPr>
        <w:t>4</w:t>
      </w:r>
      <w:r w:rsidRPr="00A91138">
        <w:rPr>
          <w:b/>
          <w:spacing w:val="-6"/>
          <w:lang w:val="x-none" w:eastAsia="x-none"/>
        </w:rPr>
        <w:t xml:space="preserve">. </w:t>
      </w:r>
      <w:r w:rsidRPr="00A91138">
        <w:rPr>
          <w:spacing w:val="-6"/>
          <w:lang w:val="x-none" w:eastAsia="x-none"/>
        </w:rPr>
        <w:t>Thống</w:t>
      </w:r>
      <w:r w:rsidR="00C5278A" w:rsidRPr="00AB559C">
        <w:rPr>
          <w:spacing w:val="-6"/>
          <w:lang w:val="x-none" w:eastAsia="x-none"/>
        </w:rPr>
        <w:t xml:space="preserve"> kê, đánh giá thực trạng đội ngũ cán bộ, người làm việc tại Hội</w:t>
      </w:r>
    </w:p>
    <w:p w14:paraId="4A53EDD8" w14:textId="07BA67FA" w:rsidR="00A91138" w:rsidRPr="00A91138" w:rsidRDefault="00A91138" w:rsidP="00A91138">
      <w:pPr>
        <w:shd w:val="clear" w:color="auto" w:fill="FFFFFF"/>
        <w:spacing w:before="80" w:after="80" w:line="320" w:lineRule="exact"/>
        <w:ind w:firstLine="720"/>
        <w:jc w:val="both"/>
        <w:rPr>
          <w:spacing w:val="-2"/>
          <w:lang w:val="x-none" w:eastAsia="x-none"/>
        </w:rPr>
      </w:pPr>
      <w:r w:rsidRPr="00A91138">
        <w:rPr>
          <w:spacing w:val="-2"/>
          <w:lang w:eastAsia="x-none"/>
        </w:rPr>
        <w:t>a)</w:t>
      </w:r>
      <w:r w:rsidRPr="00A91138">
        <w:rPr>
          <w:spacing w:val="-2"/>
          <w:lang w:val="x-none" w:eastAsia="x-none"/>
        </w:rPr>
        <w:t xml:space="preserve"> Thống kê thực trạng về số lượng và chất lượng đội ngũ </w:t>
      </w:r>
      <w:r w:rsidRPr="00A91138">
        <w:rPr>
          <w:spacing w:val="-2"/>
          <w:lang w:val="en-US" w:eastAsia="x-none"/>
        </w:rPr>
        <w:t xml:space="preserve">cán bộ, </w:t>
      </w:r>
      <w:r w:rsidR="004B23CB">
        <w:rPr>
          <w:spacing w:val="-2"/>
          <w:lang w:val="en-US" w:eastAsia="x-none"/>
        </w:rPr>
        <w:t>người làm việc</w:t>
      </w:r>
      <w:r w:rsidRPr="00A91138">
        <w:rPr>
          <w:spacing w:val="-2"/>
          <w:lang w:val="x-none" w:eastAsia="x-none"/>
        </w:rPr>
        <w:t xml:space="preserve"> hiện tại (tính đến thời điểm </w:t>
      </w:r>
      <w:r w:rsidR="004B23CB">
        <w:rPr>
          <w:spacing w:val="-2"/>
          <w:lang w:val="en-US" w:eastAsia="x-none"/>
        </w:rPr>
        <w:t>31/5/2023</w:t>
      </w:r>
      <w:r w:rsidRPr="00A91138">
        <w:rPr>
          <w:spacing w:val="-2"/>
          <w:lang w:val="x-none" w:eastAsia="x-none"/>
        </w:rPr>
        <w:t>), gồm các nội dung: Trình độ đào tạo; Chuyên ngành được đào tạo; Ngoại ngữ; Tin họ</w:t>
      </w:r>
      <w:r w:rsidR="004B23CB">
        <w:rPr>
          <w:spacing w:val="-2"/>
          <w:lang w:val="x-none" w:eastAsia="x-none"/>
        </w:rPr>
        <w:t>c; Giới tính; Tuổi đời;</w:t>
      </w:r>
      <w:r w:rsidRPr="00A91138">
        <w:rPr>
          <w:spacing w:val="-2"/>
          <w:lang w:val="en-US" w:eastAsia="x-none"/>
        </w:rPr>
        <w:t xml:space="preserve"> h</w:t>
      </w:r>
      <w:r w:rsidRPr="00A91138">
        <w:rPr>
          <w:spacing w:val="-2"/>
          <w:lang w:val="x-none" w:eastAsia="x-none"/>
        </w:rPr>
        <w:t>ạng chức danh</w:t>
      </w:r>
      <w:r w:rsidR="004B23CB">
        <w:rPr>
          <w:spacing w:val="-2"/>
          <w:lang w:val="x-none" w:eastAsia="x-none"/>
        </w:rPr>
        <w:t xml:space="preserve"> nghề nghiệp viên chức đang giữ</w:t>
      </w:r>
      <w:r w:rsidRPr="00A91138">
        <w:rPr>
          <w:spacing w:val="-2"/>
          <w:lang w:val="x-none" w:eastAsia="x-none"/>
        </w:rPr>
        <w:t xml:space="preserve">. </w:t>
      </w:r>
    </w:p>
    <w:p w14:paraId="10D849D1" w14:textId="2143846D"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b)</w:t>
      </w:r>
      <w:r w:rsidRPr="00A91138">
        <w:rPr>
          <w:lang w:val="x-none" w:eastAsia="x-none"/>
        </w:rPr>
        <w:t xml:space="preserve"> Báo cáo đánh giá thực trạng việc đáp ứng yêu cầu công việc, bố trí, sử dụng và hiệu quả thực hiện nhiệm vụ của đội ngũ </w:t>
      </w:r>
      <w:r w:rsidRPr="00A91138">
        <w:rPr>
          <w:lang w:val="en-US" w:eastAsia="x-none"/>
        </w:rPr>
        <w:t xml:space="preserve">cán bộ, </w:t>
      </w:r>
      <w:r w:rsidRPr="00A91138">
        <w:rPr>
          <w:lang w:val="x-none" w:eastAsia="x-none"/>
        </w:rPr>
        <w:t xml:space="preserve">người </w:t>
      </w:r>
      <w:r w:rsidR="004B23CB">
        <w:rPr>
          <w:lang w:val="en-US" w:eastAsia="x-none"/>
        </w:rPr>
        <w:t>làm việc tại Hội</w:t>
      </w:r>
      <w:r w:rsidRPr="00A91138">
        <w:rPr>
          <w:lang w:val="x-none" w:eastAsia="x-none"/>
        </w:rPr>
        <w:t xml:space="preserve">. Nội dung báo cáo gồm: </w:t>
      </w:r>
    </w:p>
    <w:p w14:paraId="5494A24D" w14:textId="2A87AB44"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w:t>
      </w:r>
      <w:r w:rsidRPr="00A91138">
        <w:rPr>
          <w:lang w:val="x-none" w:eastAsia="x-none"/>
        </w:rPr>
        <w:t xml:space="preserve"> Đánh giá việc đáp ứng và sự phù hợp với yêu cầu, nhiệm vụ của đội ngũ</w:t>
      </w:r>
      <w:r w:rsidRPr="00A91138">
        <w:rPr>
          <w:lang w:val="en-US" w:eastAsia="x-none"/>
        </w:rPr>
        <w:t xml:space="preserve"> cán bộ, </w:t>
      </w:r>
      <w:r w:rsidRPr="00A91138">
        <w:rPr>
          <w:lang w:val="x-none" w:eastAsia="x-none"/>
        </w:rPr>
        <w:t xml:space="preserve">người </w:t>
      </w:r>
      <w:r w:rsidR="005133CB">
        <w:rPr>
          <w:lang w:val="en-US" w:eastAsia="x-none"/>
        </w:rPr>
        <w:t>làm việc tại Hội</w:t>
      </w:r>
      <w:r w:rsidRPr="00A91138">
        <w:rPr>
          <w:lang w:val="x-none" w:eastAsia="x-none"/>
        </w:rPr>
        <w:t xml:space="preserve">. </w:t>
      </w:r>
    </w:p>
    <w:p w14:paraId="652359D5" w14:textId="7EAFA2F6"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w:t>
      </w:r>
      <w:r w:rsidRPr="00A91138">
        <w:rPr>
          <w:lang w:val="x-none" w:eastAsia="x-none"/>
        </w:rPr>
        <w:t xml:space="preserve"> Đánh giá việc bố trí, sử dụng và năng lực, hiệu quả công việc thực tế của từng</w:t>
      </w:r>
      <w:r w:rsidRPr="00A91138">
        <w:rPr>
          <w:lang w:val="en-US" w:eastAsia="x-none"/>
        </w:rPr>
        <w:t xml:space="preserve"> cán bộ, </w:t>
      </w:r>
      <w:r w:rsidR="005133CB">
        <w:rPr>
          <w:lang w:val="en-US" w:eastAsia="x-none"/>
        </w:rPr>
        <w:t>người làm việc tại Hội</w:t>
      </w:r>
      <w:r w:rsidRPr="00A91138">
        <w:rPr>
          <w:lang w:val="x-none" w:eastAsia="x-none"/>
        </w:rPr>
        <w:t xml:space="preserve"> theo nhiệm vụ đang đảm nhận. </w:t>
      </w:r>
    </w:p>
    <w:p w14:paraId="183A35DF" w14:textId="31D39851" w:rsidR="00A91138" w:rsidRPr="00A91138" w:rsidRDefault="00A91138" w:rsidP="00A91138">
      <w:pPr>
        <w:shd w:val="clear" w:color="auto" w:fill="FFFFFF"/>
        <w:spacing w:before="80" w:after="80" w:line="320" w:lineRule="exact"/>
        <w:ind w:firstLine="720"/>
        <w:jc w:val="both"/>
        <w:rPr>
          <w:lang w:eastAsia="x-none"/>
        </w:rPr>
      </w:pPr>
      <w:r w:rsidRPr="00A91138">
        <w:rPr>
          <w:lang w:eastAsia="x-none"/>
        </w:rPr>
        <w:t>c)</w:t>
      </w:r>
      <w:r w:rsidRPr="00A91138">
        <w:rPr>
          <w:lang w:val="x-none" w:eastAsia="x-none"/>
        </w:rPr>
        <w:t xml:space="preserve"> Việc thống kê thực hiện trạng đội ngũ </w:t>
      </w:r>
      <w:r w:rsidRPr="00A91138">
        <w:rPr>
          <w:lang w:val="en-US" w:eastAsia="x-none"/>
        </w:rPr>
        <w:t xml:space="preserve">cán bộ, </w:t>
      </w:r>
      <w:r w:rsidR="005133CB">
        <w:rPr>
          <w:lang w:val="en-US" w:eastAsia="x-none"/>
        </w:rPr>
        <w:t>người làm việc tại Hội</w:t>
      </w:r>
      <w:r w:rsidRPr="00A91138">
        <w:rPr>
          <w:lang w:val="x-none" w:eastAsia="x-none"/>
        </w:rPr>
        <w:t xml:space="preserve"> thực hiện theo Phụ lục số </w:t>
      </w:r>
      <w:r w:rsidR="00634A84">
        <w:rPr>
          <w:lang w:val="en-US" w:eastAsia="x-none"/>
        </w:rPr>
        <w:t>4</w:t>
      </w:r>
      <w:r w:rsidRPr="00A91138">
        <w:rPr>
          <w:lang w:val="x-none" w:eastAsia="x-none"/>
        </w:rPr>
        <w:t xml:space="preserve"> kèm </w:t>
      </w:r>
      <w:r w:rsidR="00FA5678">
        <w:rPr>
          <w:lang w:val="en-US" w:eastAsia="x-none"/>
        </w:rPr>
        <w:t>theo</w:t>
      </w:r>
      <w:r w:rsidRPr="00A91138">
        <w:rPr>
          <w:lang w:eastAsia="x-none"/>
        </w:rPr>
        <w:t>.</w:t>
      </w:r>
    </w:p>
    <w:p w14:paraId="0C31584C" w14:textId="49E12790" w:rsidR="00A91138" w:rsidRPr="00A91138" w:rsidRDefault="00A91138" w:rsidP="00A91138">
      <w:pPr>
        <w:shd w:val="clear" w:color="auto" w:fill="FFFFFF"/>
        <w:spacing w:before="80" w:after="80" w:line="320" w:lineRule="exact"/>
        <w:ind w:firstLine="720"/>
        <w:jc w:val="both"/>
        <w:rPr>
          <w:b/>
          <w:lang w:val="en-US" w:eastAsia="x-none"/>
        </w:rPr>
      </w:pPr>
      <w:r w:rsidRPr="00A91138">
        <w:rPr>
          <w:b/>
          <w:lang w:eastAsia="x-none"/>
        </w:rPr>
        <w:t xml:space="preserve">Bước </w:t>
      </w:r>
      <w:r w:rsidR="0037168E">
        <w:rPr>
          <w:b/>
          <w:lang w:val="en-US" w:eastAsia="x-none"/>
        </w:rPr>
        <w:t>5</w:t>
      </w:r>
      <w:r w:rsidRPr="00A91138">
        <w:rPr>
          <w:b/>
          <w:lang w:val="x-none" w:eastAsia="x-none"/>
        </w:rPr>
        <w:t xml:space="preserve">. </w:t>
      </w:r>
      <w:r w:rsidRPr="00A91138">
        <w:rPr>
          <w:lang w:val="x-none" w:eastAsia="x-none"/>
        </w:rPr>
        <w:t xml:space="preserve">Xác định danh mục vị trí việc làm của </w:t>
      </w:r>
      <w:r w:rsidR="0037168E">
        <w:rPr>
          <w:lang w:val="en-US" w:eastAsia="x-none"/>
        </w:rPr>
        <w:t>Hội</w:t>
      </w:r>
    </w:p>
    <w:p w14:paraId="5C151C7F" w14:textId="16A7B141"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a)</w:t>
      </w:r>
      <w:r w:rsidRPr="00A91138">
        <w:rPr>
          <w:lang w:val="x-none" w:eastAsia="x-none"/>
        </w:rPr>
        <w:t xml:space="preserve"> Trên cơ sở thống kê, phân nhóm công việc; các yếu tố ảnh hưởng; thống kê, đánh giá thực trạng đội ngũ </w:t>
      </w:r>
      <w:r w:rsidR="00697986">
        <w:rPr>
          <w:lang w:val="en-US" w:eastAsia="x-none"/>
        </w:rPr>
        <w:t>cán bộ, người làm việc</w:t>
      </w:r>
      <w:r w:rsidRPr="00A91138">
        <w:rPr>
          <w:lang w:eastAsia="x-none"/>
        </w:rPr>
        <w:t xml:space="preserve">, </w:t>
      </w:r>
      <w:r w:rsidRPr="00A91138">
        <w:rPr>
          <w:lang w:val="x-none" w:eastAsia="x-none"/>
        </w:rPr>
        <w:t xml:space="preserve">chức danh nghề nghiệp đã được quy định, </w:t>
      </w:r>
      <w:r w:rsidR="00697986">
        <w:rPr>
          <w:lang w:val="en-US" w:eastAsia="x-none"/>
        </w:rPr>
        <w:t>Hội</w:t>
      </w:r>
      <w:r w:rsidRPr="00A91138">
        <w:rPr>
          <w:lang w:val="x-none" w:eastAsia="x-none"/>
        </w:rPr>
        <w:t xml:space="preserve"> xác định vị trí việc làm và tổng hợp thành danh mục vị trí việc làm của </w:t>
      </w:r>
      <w:r w:rsidR="00697986">
        <w:rPr>
          <w:lang w:val="en-US" w:eastAsia="x-none"/>
        </w:rPr>
        <w:t>Hội</w:t>
      </w:r>
      <w:r w:rsidRPr="00A91138">
        <w:rPr>
          <w:lang w:val="x-none" w:eastAsia="x-none"/>
        </w:rPr>
        <w:t xml:space="preserve">. </w:t>
      </w:r>
    </w:p>
    <w:p w14:paraId="30F31984" w14:textId="4C77595E"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b)</w:t>
      </w:r>
      <w:r w:rsidRPr="00A91138">
        <w:rPr>
          <w:lang w:val="x-none" w:eastAsia="x-none"/>
        </w:rPr>
        <w:t xml:space="preserve"> Mỗi vị trí việc làm gắn với nội dung chuyên môn, nghiệp vụ cụ thể, gắn</w:t>
      </w:r>
      <w:r w:rsidR="00434646">
        <w:rPr>
          <w:lang w:val="en-US" w:eastAsia="x-none"/>
        </w:rPr>
        <w:t xml:space="preserve"> </w:t>
      </w:r>
      <w:r w:rsidRPr="00A91138">
        <w:rPr>
          <w:lang w:val="x-none" w:eastAsia="x-none"/>
        </w:rPr>
        <w:t>với</w:t>
      </w:r>
      <w:r w:rsidRPr="00A91138">
        <w:rPr>
          <w:lang w:val="en-US" w:eastAsia="x-none"/>
        </w:rPr>
        <w:t xml:space="preserve"> </w:t>
      </w:r>
      <w:r w:rsidRPr="00A91138">
        <w:rPr>
          <w:lang w:val="x-none" w:eastAsia="x-none"/>
        </w:rPr>
        <w:t>chức danh nghề nghiệp (</w:t>
      </w:r>
      <w:r w:rsidRPr="00A91138">
        <w:rPr>
          <w:lang w:val="en-US" w:eastAsia="x-none"/>
        </w:rPr>
        <w:t>c</w:t>
      </w:r>
      <w:r w:rsidRPr="00A91138">
        <w:rPr>
          <w:lang w:val="x-none" w:eastAsia="x-none"/>
        </w:rPr>
        <w:t>huyên viên cao cấp, chuyên viên chính, chuyên viên, cán sự, nhân viên;</w:t>
      </w:r>
      <w:r w:rsidRPr="00A91138">
        <w:rPr>
          <w:lang w:val="en-US" w:eastAsia="x-none"/>
        </w:rPr>
        <w:t>…</w:t>
      </w:r>
      <w:r w:rsidRPr="00A91138">
        <w:rPr>
          <w:lang w:val="x-none" w:eastAsia="x-none"/>
        </w:rPr>
        <w:t xml:space="preserve">) và hạng chức danh nghề nghiệp (hạng I, II, III, IV, V) và chức danh lãnh đạo, quản lý (nếu là các công việc lãnh đạo, quản lý, điều hành). </w:t>
      </w:r>
    </w:p>
    <w:p w14:paraId="7926AD93" w14:textId="2165B6FD"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c)</w:t>
      </w:r>
      <w:r w:rsidRPr="00A91138">
        <w:rPr>
          <w:lang w:val="x-none" w:eastAsia="x-none"/>
        </w:rPr>
        <w:t xml:space="preserve"> Danh mục vị trí việc làm của </w:t>
      </w:r>
      <w:r w:rsidR="000C0B7E">
        <w:rPr>
          <w:lang w:val="en-US" w:eastAsia="x-none"/>
        </w:rPr>
        <w:t>Hội</w:t>
      </w:r>
      <w:r w:rsidRPr="00A91138">
        <w:rPr>
          <w:lang w:val="x-none" w:eastAsia="x-none"/>
        </w:rPr>
        <w:t xml:space="preserve">, bao gồm: </w:t>
      </w:r>
    </w:p>
    <w:p w14:paraId="5BDDCB53" w14:textId="77777777"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w:t>
      </w:r>
      <w:r w:rsidRPr="00A91138">
        <w:rPr>
          <w:lang w:val="x-none" w:eastAsia="x-none"/>
        </w:rPr>
        <w:t xml:space="preserve"> Nhóm vị trí việc làm gắn với công việc lãnh đạo, quản lý, điều hành</w:t>
      </w:r>
      <w:r w:rsidRPr="00A91138">
        <w:rPr>
          <w:lang w:val="en-US" w:eastAsia="x-none"/>
        </w:rPr>
        <w:t>.</w:t>
      </w:r>
      <w:r w:rsidRPr="00A91138">
        <w:rPr>
          <w:lang w:val="x-none" w:eastAsia="x-none"/>
        </w:rPr>
        <w:t xml:space="preserve"> </w:t>
      </w:r>
    </w:p>
    <w:p w14:paraId="66CE10C8" w14:textId="77777777" w:rsidR="00A91138" w:rsidRPr="00A91138" w:rsidRDefault="00A91138" w:rsidP="00A91138">
      <w:pPr>
        <w:shd w:val="clear" w:color="auto" w:fill="FFFFFF"/>
        <w:spacing w:before="80" w:after="80" w:line="320" w:lineRule="exact"/>
        <w:ind w:firstLine="720"/>
        <w:jc w:val="both"/>
        <w:rPr>
          <w:lang w:val="en-US" w:eastAsia="x-none"/>
        </w:rPr>
      </w:pPr>
      <w:r w:rsidRPr="00A91138">
        <w:rPr>
          <w:lang w:eastAsia="x-none"/>
        </w:rPr>
        <w:t>-</w:t>
      </w:r>
      <w:r w:rsidRPr="00A91138">
        <w:rPr>
          <w:lang w:val="x-none" w:eastAsia="x-none"/>
        </w:rPr>
        <w:t xml:space="preserve"> Nhóm vị trí việc làm gắn với công việc hoạt động nghề nghiệp chuyên ngành (chuyên môn)</w:t>
      </w:r>
      <w:r w:rsidRPr="00A91138">
        <w:rPr>
          <w:lang w:val="en-US" w:eastAsia="x-none"/>
        </w:rPr>
        <w:t>.</w:t>
      </w:r>
    </w:p>
    <w:p w14:paraId="0A66BC80" w14:textId="204AEB93" w:rsidR="00A91138" w:rsidRDefault="00A91138" w:rsidP="00A91138">
      <w:pPr>
        <w:shd w:val="clear" w:color="auto" w:fill="FFFFFF"/>
        <w:spacing w:before="80" w:after="80" w:line="320" w:lineRule="exact"/>
        <w:ind w:firstLine="720"/>
        <w:jc w:val="both"/>
        <w:rPr>
          <w:lang w:val="en-US" w:eastAsia="x-none"/>
        </w:rPr>
      </w:pPr>
      <w:r w:rsidRPr="00A91138">
        <w:rPr>
          <w:lang w:eastAsia="x-none"/>
        </w:rPr>
        <w:t>-</w:t>
      </w:r>
      <w:r w:rsidRPr="00A91138">
        <w:rPr>
          <w:lang w:val="x-none" w:eastAsia="x-none"/>
        </w:rPr>
        <w:t xml:space="preserve"> </w:t>
      </w:r>
      <w:r w:rsidRPr="00A91138">
        <w:rPr>
          <w:lang w:val="en-US" w:eastAsia="x-none"/>
        </w:rPr>
        <w:t xml:space="preserve">Nhóm </w:t>
      </w:r>
      <w:r w:rsidRPr="00A91138">
        <w:rPr>
          <w:lang w:val="x-none" w:eastAsia="x-none"/>
        </w:rPr>
        <w:t>vị trí việc làm gắn với công việc chuyên môn dùng chung</w:t>
      </w:r>
      <w:r w:rsidR="008B0A03">
        <w:rPr>
          <w:lang w:val="en-US" w:eastAsia="x-none"/>
        </w:rPr>
        <w:t>.</w:t>
      </w:r>
    </w:p>
    <w:p w14:paraId="225A26EF" w14:textId="1C42465D"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lastRenderedPageBreak/>
        <w:t xml:space="preserve">- </w:t>
      </w:r>
      <w:r w:rsidRPr="00A91138">
        <w:rPr>
          <w:lang w:val="x-none" w:eastAsia="x-none"/>
        </w:rPr>
        <w:t>Nhóm vị trí việc làm gắn</w:t>
      </w:r>
      <w:r w:rsidR="008B0A03">
        <w:rPr>
          <w:lang w:val="x-none" w:eastAsia="x-none"/>
        </w:rPr>
        <w:t xml:space="preserve"> với công việc hỗ trợ, phục vụ</w:t>
      </w:r>
      <w:r w:rsidR="008B0A03">
        <w:rPr>
          <w:lang w:val="en-US" w:eastAsia="x-none"/>
        </w:rPr>
        <w:t>.</w:t>
      </w:r>
      <w:r w:rsidRPr="00A91138">
        <w:rPr>
          <w:lang w:val="x-none" w:eastAsia="x-none"/>
        </w:rPr>
        <w:t xml:space="preserve"> </w:t>
      </w:r>
    </w:p>
    <w:p w14:paraId="77946DA5" w14:textId="1DB12313"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d)</w:t>
      </w:r>
      <w:r w:rsidRPr="00A91138">
        <w:rPr>
          <w:lang w:val="x-none" w:eastAsia="x-none"/>
        </w:rPr>
        <w:t xml:space="preserve"> Danh mục vị trí việc làm </w:t>
      </w:r>
      <w:r w:rsidR="008B0A03">
        <w:rPr>
          <w:lang w:val="en-US" w:eastAsia="x-none"/>
        </w:rPr>
        <w:t>Hội</w:t>
      </w:r>
      <w:r w:rsidRPr="00A91138">
        <w:rPr>
          <w:lang w:val="x-none" w:eastAsia="x-none"/>
        </w:rPr>
        <w:t xml:space="preserve"> được thể hiện ở cột 1, cột 2, cột 3 của Phụ lục số </w:t>
      </w:r>
      <w:r w:rsidR="0074795E">
        <w:rPr>
          <w:lang w:val="en-US" w:eastAsia="x-none"/>
        </w:rPr>
        <w:t>5</w:t>
      </w:r>
      <w:r w:rsidR="0074795E">
        <w:rPr>
          <w:lang w:val="x-none" w:eastAsia="x-none"/>
        </w:rPr>
        <w:t xml:space="preserve"> kèm theo</w:t>
      </w:r>
      <w:r w:rsidRPr="00A91138">
        <w:rPr>
          <w:lang w:val="x-none" w:eastAsia="x-none"/>
        </w:rPr>
        <w:t xml:space="preserve">. </w:t>
      </w:r>
    </w:p>
    <w:p w14:paraId="143F5672" w14:textId="571B846F" w:rsidR="00A91138" w:rsidRPr="00A91138" w:rsidRDefault="00A91138" w:rsidP="00A91138">
      <w:pPr>
        <w:shd w:val="clear" w:color="auto" w:fill="FFFFFF"/>
        <w:spacing w:before="80" w:after="80" w:line="320" w:lineRule="exact"/>
        <w:ind w:firstLine="720"/>
        <w:jc w:val="both"/>
        <w:rPr>
          <w:lang w:val="x-none" w:eastAsia="x-none"/>
        </w:rPr>
      </w:pPr>
      <w:r w:rsidRPr="00A91138">
        <w:rPr>
          <w:b/>
          <w:lang w:eastAsia="x-none"/>
        </w:rPr>
        <w:t xml:space="preserve">Bước </w:t>
      </w:r>
      <w:r w:rsidR="00705B80">
        <w:rPr>
          <w:b/>
          <w:lang w:val="en-US" w:eastAsia="x-none"/>
        </w:rPr>
        <w:t>6</w:t>
      </w:r>
      <w:r w:rsidRPr="00A91138">
        <w:rPr>
          <w:b/>
          <w:lang w:val="x-none" w:eastAsia="x-none"/>
        </w:rPr>
        <w:t xml:space="preserve">. </w:t>
      </w:r>
      <w:r w:rsidRPr="00A91138">
        <w:rPr>
          <w:lang w:val="x-none" w:eastAsia="x-none"/>
        </w:rPr>
        <w:t xml:space="preserve">Xây dựng Bản mô tả công việc của từng vị trí việc làm </w:t>
      </w:r>
    </w:p>
    <w:p w14:paraId="31A738FC" w14:textId="04A06113" w:rsidR="00A91138" w:rsidRPr="00A91138" w:rsidRDefault="00A91138" w:rsidP="00A91138">
      <w:pPr>
        <w:shd w:val="clear" w:color="auto" w:fill="FFFFFF"/>
        <w:spacing w:before="80" w:after="80" w:line="320" w:lineRule="exact"/>
        <w:ind w:firstLine="720"/>
        <w:jc w:val="both"/>
        <w:rPr>
          <w:lang w:val="en-US" w:eastAsia="x-none"/>
        </w:rPr>
      </w:pPr>
      <w:r w:rsidRPr="00A91138">
        <w:rPr>
          <w:lang w:eastAsia="x-none"/>
        </w:rPr>
        <w:t>a)</w:t>
      </w:r>
      <w:r w:rsidRPr="00A91138">
        <w:rPr>
          <w:lang w:val="x-none" w:eastAsia="x-none"/>
        </w:rPr>
        <w:t xml:space="preserve"> Trên cơ sở danh mục vị trí việc làm được xác định tại </w:t>
      </w:r>
      <w:r w:rsidRPr="00A91138">
        <w:rPr>
          <w:lang w:val="en-US" w:eastAsia="x-none"/>
        </w:rPr>
        <w:t>bước</w:t>
      </w:r>
      <w:r w:rsidRPr="00A91138">
        <w:rPr>
          <w:lang w:val="x-none" w:eastAsia="x-none"/>
        </w:rPr>
        <w:t xml:space="preserve"> </w:t>
      </w:r>
      <w:r w:rsidR="00592B0C" w:rsidRPr="00E77246">
        <w:rPr>
          <w:lang w:val="en-US" w:eastAsia="x-none"/>
        </w:rPr>
        <w:t>5</w:t>
      </w:r>
      <w:r w:rsidRPr="00A91138">
        <w:rPr>
          <w:lang w:val="x-none" w:eastAsia="x-none"/>
        </w:rPr>
        <w:t xml:space="preserve">, việc xây dựng bản mô tả công việc của từng vị trí việc làm được thực hiện như sau: </w:t>
      </w:r>
      <w:r w:rsidR="00EA3322" w:rsidRPr="00E77246">
        <w:rPr>
          <w:lang w:val="x-none" w:eastAsia="x-none"/>
        </w:rPr>
        <w:t>Mô tả</w:t>
      </w:r>
      <w:r w:rsidR="00EA3322" w:rsidRPr="00E77246">
        <w:rPr>
          <w:lang w:val="en-US" w:eastAsia="x-none"/>
        </w:rPr>
        <w:t xml:space="preserve"> </w:t>
      </w:r>
      <w:r w:rsidRPr="00A91138">
        <w:rPr>
          <w:lang w:val="x-none" w:eastAsia="x-none"/>
        </w:rPr>
        <w:t xml:space="preserve">về </w:t>
      </w:r>
      <w:r w:rsidR="00591A7B" w:rsidRPr="00E77246">
        <w:rPr>
          <w:lang w:val="en-US" w:eastAsia="x-none"/>
        </w:rPr>
        <w:t>mục tiêu, các công việc, tiêu chí đánh giá, các mối quan hệ công việc, phạm vi, quyền hạn, yêu cầu trình độ và năng lực</w:t>
      </w:r>
      <w:r w:rsidR="00EB30CB" w:rsidRPr="00E77246">
        <w:rPr>
          <w:lang w:val="x-none" w:eastAsia="x-none"/>
        </w:rPr>
        <w:t xml:space="preserve"> tại từng vị trí việc làm</w:t>
      </w:r>
      <w:r w:rsidR="00EB30CB" w:rsidRPr="00E77246">
        <w:rPr>
          <w:lang w:val="en-US" w:eastAsia="x-none"/>
        </w:rPr>
        <w:t>.</w:t>
      </w:r>
    </w:p>
    <w:p w14:paraId="7D657182" w14:textId="16DF1900"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b)</w:t>
      </w:r>
      <w:r w:rsidRPr="00A91138">
        <w:rPr>
          <w:lang w:val="x-none" w:eastAsia="x-none"/>
        </w:rPr>
        <w:t xml:space="preserve"> Bản mô tả công việc của từng vị trí việc làm thực hiện theo Phụ lục số </w:t>
      </w:r>
      <w:r w:rsidR="00592B0C">
        <w:rPr>
          <w:lang w:val="en-US" w:eastAsia="x-none"/>
        </w:rPr>
        <w:t>6</w:t>
      </w:r>
      <w:r w:rsidR="00592B0C">
        <w:rPr>
          <w:lang w:val="x-none" w:eastAsia="x-none"/>
        </w:rPr>
        <w:t xml:space="preserve"> kèm theo</w:t>
      </w:r>
      <w:r w:rsidRPr="00A91138">
        <w:rPr>
          <w:lang w:val="x-none" w:eastAsia="x-none"/>
        </w:rPr>
        <w:t>.</w:t>
      </w:r>
    </w:p>
    <w:p w14:paraId="37C08090" w14:textId="2B8FC5C6" w:rsidR="00A91138" w:rsidRPr="00A91138" w:rsidRDefault="00A91138" w:rsidP="00A91138">
      <w:pPr>
        <w:shd w:val="clear" w:color="auto" w:fill="FFFFFF"/>
        <w:spacing w:before="80" w:after="80" w:line="320" w:lineRule="exact"/>
        <w:ind w:firstLine="720"/>
        <w:jc w:val="both"/>
        <w:rPr>
          <w:lang w:val="x-none" w:eastAsia="x-none"/>
        </w:rPr>
      </w:pPr>
      <w:r w:rsidRPr="00A91138">
        <w:rPr>
          <w:b/>
          <w:lang w:eastAsia="x-none"/>
        </w:rPr>
        <w:t xml:space="preserve">Bước </w:t>
      </w:r>
      <w:r w:rsidR="004A2DF8">
        <w:rPr>
          <w:b/>
          <w:lang w:val="en-US" w:eastAsia="x-none"/>
        </w:rPr>
        <w:t>7</w:t>
      </w:r>
      <w:r w:rsidRPr="00A91138">
        <w:rPr>
          <w:b/>
          <w:lang w:val="x-none" w:eastAsia="x-none"/>
        </w:rPr>
        <w:t xml:space="preserve">. </w:t>
      </w:r>
      <w:r w:rsidRPr="00A91138">
        <w:rPr>
          <w:lang w:val="x-none" w:eastAsia="x-none"/>
        </w:rPr>
        <w:t xml:space="preserve">Xác định khung năng lực của từng vị trí việc làm </w:t>
      </w:r>
    </w:p>
    <w:p w14:paraId="6F10E35C" w14:textId="77777777"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a)</w:t>
      </w:r>
      <w:r w:rsidRPr="00A91138">
        <w:rPr>
          <w:lang w:val="x-none" w:eastAsia="x-none"/>
        </w:rPr>
        <w:t xml:space="preserve"> Khung năng lực của từng vị trí việc làm được xây dựng căn cứ trên cơ sở yêu cầu thực hiện công việc, được phản ánh trên bản mô tả công việc tương ứng, gồm các năng lực và kỹ năng cần có để hoàn thành nhiệm vụ được giao. </w:t>
      </w:r>
    </w:p>
    <w:p w14:paraId="75EF3276" w14:textId="6C3B1AA5" w:rsidR="00A91138" w:rsidRPr="00A91138" w:rsidRDefault="00A91138" w:rsidP="00A91138">
      <w:pPr>
        <w:shd w:val="clear" w:color="auto" w:fill="FFFFFF"/>
        <w:spacing w:before="80" w:after="80" w:line="320" w:lineRule="exact"/>
        <w:ind w:firstLine="720"/>
        <w:jc w:val="both"/>
        <w:rPr>
          <w:lang w:val="x-none" w:eastAsia="x-none"/>
        </w:rPr>
      </w:pPr>
      <w:r w:rsidRPr="00A91138">
        <w:rPr>
          <w:lang w:eastAsia="x-none"/>
        </w:rPr>
        <w:t>b)</w:t>
      </w:r>
      <w:r w:rsidRPr="00A91138">
        <w:rPr>
          <w:lang w:val="x-none" w:eastAsia="x-none"/>
        </w:rPr>
        <w:t xml:space="preserve"> Khung năng lực của từng vị trí việc làm thực hiện theo Phụ lục số </w:t>
      </w:r>
      <w:r w:rsidR="00DD13B7">
        <w:rPr>
          <w:lang w:val="en-US" w:eastAsia="x-none"/>
        </w:rPr>
        <w:t>7</w:t>
      </w:r>
      <w:r w:rsidR="00CD7D97">
        <w:rPr>
          <w:lang w:val="x-none" w:eastAsia="x-none"/>
        </w:rPr>
        <w:t xml:space="preserve"> kèm theo</w:t>
      </w:r>
      <w:r w:rsidRPr="00A91138">
        <w:rPr>
          <w:lang w:val="x-none" w:eastAsia="x-none"/>
        </w:rPr>
        <w:t>.</w:t>
      </w:r>
    </w:p>
    <w:p w14:paraId="746FC463" w14:textId="7DF596C0" w:rsidR="00A91138" w:rsidRPr="00A91138" w:rsidRDefault="00A91138" w:rsidP="00A91138">
      <w:pPr>
        <w:shd w:val="clear" w:color="auto" w:fill="FFFFFF"/>
        <w:spacing w:before="80" w:after="80" w:line="320" w:lineRule="exact"/>
        <w:ind w:firstLine="720"/>
        <w:jc w:val="both"/>
        <w:rPr>
          <w:b/>
          <w:lang w:val="x-none" w:eastAsia="x-none"/>
        </w:rPr>
      </w:pPr>
      <w:r w:rsidRPr="00A91138">
        <w:rPr>
          <w:b/>
          <w:lang w:eastAsia="x-none"/>
        </w:rPr>
        <w:t xml:space="preserve">Bước </w:t>
      </w:r>
      <w:r w:rsidR="00ED4301">
        <w:rPr>
          <w:b/>
          <w:lang w:val="en-US" w:eastAsia="x-none"/>
        </w:rPr>
        <w:t>8</w:t>
      </w:r>
      <w:r w:rsidRPr="00A91138">
        <w:rPr>
          <w:b/>
          <w:lang w:val="x-none" w:eastAsia="x-none"/>
        </w:rPr>
        <w:t xml:space="preserve">. </w:t>
      </w:r>
      <w:r w:rsidRPr="00A91138">
        <w:rPr>
          <w:lang w:val="x-none" w:eastAsia="x-none"/>
        </w:rPr>
        <w:t xml:space="preserve">Xác định </w:t>
      </w:r>
      <w:r w:rsidRPr="00A91138">
        <w:rPr>
          <w:lang w:val="en-US" w:eastAsia="x-none"/>
        </w:rPr>
        <w:t xml:space="preserve">biên chế, </w:t>
      </w:r>
      <w:r w:rsidRPr="00A91138">
        <w:rPr>
          <w:lang w:val="x-none" w:eastAsia="x-none"/>
        </w:rPr>
        <w:t>số người làm việc</w:t>
      </w:r>
      <w:r w:rsidRPr="00A91138">
        <w:rPr>
          <w:lang w:val="en-US" w:eastAsia="x-none"/>
        </w:rPr>
        <w:t xml:space="preserve"> và </w:t>
      </w:r>
      <w:r w:rsidRPr="00A91138">
        <w:rPr>
          <w:lang w:val="x-none" w:eastAsia="x-none"/>
        </w:rPr>
        <w:t>chức danh nghề nghiệp, hạng chức danh nghề nghiệp ứng với vị trí việc làm</w:t>
      </w:r>
    </w:p>
    <w:p w14:paraId="7ECDFCFA" w14:textId="1B2AD6E2" w:rsidR="00A91138" w:rsidRPr="00A91138" w:rsidRDefault="00A91138" w:rsidP="00A91138">
      <w:pPr>
        <w:shd w:val="clear" w:color="auto" w:fill="FFFFFF"/>
        <w:spacing w:before="80" w:after="80" w:line="320" w:lineRule="exact"/>
        <w:ind w:firstLine="720"/>
        <w:jc w:val="both"/>
        <w:rPr>
          <w:lang w:val="en-US" w:eastAsia="x-none"/>
        </w:rPr>
      </w:pPr>
      <w:r w:rsidRPr="00A91138">
        <w:rPr>
          <w:lang w:val="en-US" w:eastAsia="x-none"/>
        </w:rPr>
        <w:t xml:space="preserve">a) Các </w:t>
      </w:r>
      <w:r w:rsidR="005763B6">
        <w:rPr>
          <w:lang w:val="en-US" w:eastAsia="x-none"/>
        </w:rPr>
        <w:t>Hội</w:t>
      </w:r>
      <w:r w:rsidRPr="00A91138">
        <w:rPr>
          <w:lang w:val="en-US" w:eastAsia="x-none"/>
        </w:rPr>
        <w:t xml:space="preserve"> xác định số biên chế cần có trên cơ sở lấy tổng thời gian hoàn thành công việc của cơ quan, đơn vị chia cho 1.920 giờ (1.920 giờ là số giờ làm việc theo quy định bình thường của Luật lao động sau khi trừ đi các ngày nghỉ lễ, tết trong năm).</w:t>
      </w:r>
    </w:p>
    <w:p w14:paraId="3F6EFC21" w14:textId="78B8E79B" w:rsidR="00A91138" w:rsidRPr="00A91138" w:rsidRDefault="00A91138" w:rsidP="00A91138">
      <w:pPr>
        <w:shd w:val="clear" w:color="auto" w:fill="FFFFFF"/>
        <w:spacing w:before="80" w:after="80" w:line="320" w:lineRule="exact"/>
        <w:ind w:firstLine="720"/>
        <w:jc w:val="both"/>
        <w:rPr>
          <w:spacing w:val="-2"/>
          <w:lang w:val="en-US" w:eastAsia="x-none"/>
        </w:rPr>
      </w:pPr>
      <w:r w:rsidRPr="00A91138">
        <w:rPr>
          <w:spacing w:val="-2"/>
          <w:lang w:val="en-US" w:eastAsia="x-none"/>
        </w:rPr>
        <w:t xml:space="preserve">b) </w:t>
      </w:r>
      <w:r w:rsidRPr="00A91138">
        <w:rPr>
          <w:spacing w:val="-2"/>
          <w:lang w:val="x-none" w:eastAsia="x-none"/>
        </w:rPr>
        <w:t xml:space="preserve">Việc xác định chức danh nghề nghiệp và hạng của chức danh nghề nghiệp ứng với vị trí việc làm được tiến hành </w:t>
      </w:r>
      <w:r w:rsidRPr="00A91138">
        <w:rPr>
          <w:spacing w:val="-2"/>
          <w:lang w:val="en-US" w:eastAsia="x-none"/>
        </w:rPr>
        <w:t>trên cơ sở thống kê công việc và tổng thời g</w:t>
      </w:r>
      <w:r w:rsidR="00804E8A">
        <w:rPr>
          <w:spacing w:val="-2"/>
          <w:lang w:val="en-US" w:eastAsia="x-none"/>
        </w:rPr>
        <w:t>ian để hoàn thành công việc</w:t>
      </w:r>
      <w:r w:rsidRPr="00A91138">
        <w:rPr>
          <w:spacing w:val="-2"/>
          <w:lang w:val="en-US" w:eastAsia="x-none"/>
        </w:rPr>
        <w:t xml:space="preserve">, </w:t>
      </w:r>
      <w:r w:rsidRPr="00A91138">
        <w:rPr>
          <w:spacing w:val="-2"/>
          <w:lang w:val="x-none" w:eastAsia="x-none"/>
        </w:rPr>
        <w:t xml:space="preserve">đồng thời và gắn liền với quá trình xác định danh mục vị trí việc làm ở Phụ lục số </w:t>
      </w:r>
      <w:r w:rsidR="00804E8A">
        <w:rPr>
          <w:spacing w:val="-2"/>
          <w:lang w:val="en-US" w:eastAsia="x-none"/>
        </w:rPr>
        <w:t>5</w:t>
      </w:r>
      <w:r w:rsidRPr="00A91138">
        <w:rPr>
          <w:spacing w:val="-2"/>
          <w:lang w:val="x-none" w:eastAsia="x-none"/>
        </w:rPr>
        <w:t xml:space="preserve"> và căn cứ vào các yếu tố sau: Lĩnh vực hoạt động nghiệp vụ; Tên của vị trí việc làm; Bản mô tả công việc;</w:t>
      </w:r>
      <w:r w:rsidRPr="00A91138">
        <w:rPr>
          <w:spacing w:val="-2"/>
          <w:lang w:val="en-US" w:eastAsia="x-none"/>
        </w:rPr>
        <w:t xml:space="preserve"> k</w:t>
      </w:r>
      <w:r w:rsidRPr="00A91138">
        <w:rPr>
          <w:spacing w:val="-2"/>
          <w:lang w:val="x-none" w:eastAsia="x-none"/>
        </w:rPr>
        <w:t>hung năng lực;</w:t>
      </w:r>
      <w:r w:rsidRPr="00A91138">
        <w:rPr>
          <w:spacing w:val="-2"/>
          <w:lang w:val="en-US" w:eastAsia="x-none"/>
        </w:rPr>
        <w:t xml:space="preserve"> v</w:t>
      </w:r>
      <w:r w:rsidRPr="00A91138">
        <w:rPr>
          <w:spacing w:val="-2"/>
          <w:lang w:val="x-none" w:eastAsia="x-none"/>
        </w:rPr>
        <w:t>ị trí, quy mô, phạm vi hoạt động của</w:t>
      </w:r>
      <w:r w:rsidRPr="00A91138">
        <w:rPr>
          <w:spacing w:val="-2"/>
          <w:lang w:val="en-US" w:eastAsia="x-none"/>
        </w:rPr>
        <w:t xml:space="preserve"> </w:t>
      </w:r>
      <w:r w:rsidR="00804E8A">
        <w:rPr>
          <w:spacing w:val="-2"/>
          <w:lang w:val="en-US" w:eastAsia="x-none"/>
        </w:rPr>
        <w:t>Hội</w:t>
      </w:r>
      <w:r w:rsidRPr="00A91138">
        <w:rPr>
          <w:spacing w:val="-2"/>
          <w:lang w:val="x-none" w:eastAsia="x-none"/>
        </w:rPr>
        <w:t xml:space="preserve">; </w:t>
      </w:r>
      <w:r w:rsidRPr="00A91138">
        <w:rPr>
          <w:spacing w:val="-2"/>
          <w:lang w:val="en-US" w:eastAsia="x-none"/>
        </w:rPr>
        <w:t>c</w:t>
      </w:r>
      <w:r w:rsidRPr="00A91138">
        <w:rPr>
          <w:spacing w:val="-2"/>
          <w:lang w:val="x-none" w:eastAsia="x-none"/>
        </w:rPr>
        <w:t>hức danh nghề nghiệp, hạng chức danh nghề nghiệp.</w:t>
      </w:r>
    </w:p>
    <w:p w14:paraId="1FCB5AD4" w14:textId="55E7EC47" w:rsidR="00A91138" w:rsidRPr="00A91138" w:rsidRDefault="00A91138" w:rsidP="00A91138">
      <w:pPr>
        <w:shd w:val="clear" w:color="auto" w:fill="FFFFFF"/>
        <w:spacing w:before="80" w:after="80" w:line="320" w:lineRule="exact"/>
        <w:ind w:firstLine="720"/>
        <w:jc w:val="both"/>
        <w:rPr>
          <w:rFonts w:eastAsia="Calibri"/>
          <w:lang w:val="nl-NL" w:eastAsia="x-none"/>
        </w:rPr>
      </w:pPr>
      <w:r w:rsidRPr="00A91138">
        <w:rPr>
          <w:b/>
          <w:i/>
          <w:spacing w:val="-2"/>
          <w:lang w:eastAsia="x-none"/>
        </w:rPr>
        <w:t>Lưu ý:</w:t>
      </w:r>
      <w:r w:rsidRPr="00A91138">
        <w:rPr>
          <w:b/>
          <w:spacing w:val="-2"/>
          <w:lang w:eastAsia="x-none"/>
        </w:rPr>
        <w:t xml:space="preserve"> </w:t>
      </w:r>
      <w:r w:rsidRPr="00A91138">
        <w:rPr>
          <w:spacing w:val="-2"/>
          <w:lang w:eastAsia="x-none"/>
        </w:rPr>
        <w:t>T</w:t>
      </w:r>
      <w:r w:rsidRPr="00A91138">
        <w:rPr>
          <w:rFonts w:eastAsia="Calibri"/>
          <w:lang w:val="nl-NL" w:eastAsia="x-none"/>
        </w:rPr>
        <w:t>rước mắt đế</w:t>
      </w:r>
      <w:r w:rsidR="00DA638A" w:rsidRPr="00AA7A40">
        <w:rPr>
          <w:rFonts w:eastAsia="Calibri"/>
          <w:lang w:val="nl-NL" w:eastAsia="x-none"/>
        </w:rPr>
        <w:t xml:space="preserve">n năm 2025 </w:t>
      </w:r>
      <w:r w:rsidR="00F74676" w:rsidRPr="00AA7A40">
        <w:rPr>
          <w:spacing w:val="-2"/>
          <w:lang w:val="en-US" w:eastAsia="en-US"/>
        </w:rPr>
        <w:t>giữ nguyên</w:t>
      </w:r>
      <w:r w:rsidR="00F74676">
        <w:rPr>
          <w:spacing w:val="-2"/>
          <w:lang w:val="en-US" w:eastAsia="en-US"/>
        </w:rPr>
        <w:t xml:space="preserve"> số</w:t>
      </w:r>
      <w:r w:rsidR="00F74676" w:rsidRPr="00D43C7C">
        <w:rPr>
          <w:spacing w:val="-2"/>
          <w:lang w:val="en-US" w:eastAsia="en-US"/>
        </w:rPr>
        <w:t xml:space="preserve"> biên chế được cấp có thẩm quyền </w:t>
      </w:r>
      <w:r w:rsidR="00F40EE0">
        <w:rPr>
          <w:spacing w:val="-2"/>
          <w:lang w:val="en-US" w:eastAsia="en-US"/>
        </w:rPr>
        <w:t xml:space="preserve">tạm </w:t>
      </w:r>
      <w:r w:rsidR="00F74676" w:rsidRPr="00D43C7C">
        <w:rPr>
          <w:spacing w:val="-2"/>
          <w:lang w:val="en-US" w:eastAsia="en-US"/>
        </w:rPr>
        <w:t>giao</w:t>
      </w:r>
      <w:r w:rsidR="00F74676">
        <w:rPr>
          <w:spacing w:val="-2"/>
          <w:lang w:val="en-US" w:eastAsia="en-US"/>
        </w:rPr>
        <w:t xml:space="preserve"> </w:t>
      </w:r>
      <w:r w:rsidR="00F74676" w:rsidRPr="00D43C7C">
        <w:rPr>
          <w:spacing w:val="-2"/>
          <w:lang w:val="en-US" w:eastAsia="en-US"/>
        </w:rPr>
        <w:t>năm 2023</w:t>
      </w:r>
      <w:r w:rsidRPr="00A91138">
        <w:rPr>
          <w:rFonts w:eastAsia="Calibri"/>
          <w:lang w:val="nl-NL" w:eastAsia="x-none"/>
        </w:rPr>
        <w:t>.</w:t>
      </w:r>
      <w:r w:rsidR="00F74676">
        <w:rPr>
          <w:rFonts w:eastAsia="Calibri"/>
          <w:lang w:val="nl-NL" w:eastAsia="x-none"/>
        </w:rPr>
        <w:t xml:space="preserve"> </w:t>
      </w:r>
    </w:p>
    <w:p w14:paraId="57682C83" w14:textId="0A0B31F3" w:rsidR="00A91138" w:rsidRPr="00A91138" w:rsidRDefault="00A91138" w:rsidP="00A91138">
      <w:pPr>
        <w:shd w:val="clear" w:color="auto" w:fill="FFFFFF"/>
        <w:spacing w:before="80" w:after="80" w:line="320" w:lineRule="exact"/>
        <w:jc w:val="both"/>
        <w:textAlignment w:val="baseline"/>
        <w:rPr>
          <w:bCs/>
          <w:bdr w:val="none" w:sz="0" w:space="0" w:color="auto" w:frame="1"/>
          <w:lang w:eastAsia="en-US"/>
        </w:rPr>
      </w:pPr>
      <w:r w:rsidRPr="00A91138">
        <w:rPr>
          <w:bCs/>
          <w:bdr w:val="none" w:sz="0" w:space="0" w:color="auto" w:frame="1"/>
          <w:lang w:eastAsia="en-US"/>
        </w:rPr>
        <w:tab/>
      </w:r>
      <w:r w:rsidRPr="00255F63">
        <w:rPr>
          <w:b/>
          <w:bCs/>
          <w:bdr w:val="none" w:sz="0" w:space="0" w:color="auto" w:frame="1"/>
          <w:lang w:eastAsia="en-US"/>
        </w:rPr>
        <w:t xml:space="preserve">Bước </w:t>
      </w:r>
      <w:r w:rsidR="009012C1" w:rsidRPr="00255F63">
        <w:rPr>
          <w:b/>
          <w:bCs/>
          <w:bdr w:val="none" w:sz="0" w:space="0" w:color="auto" w:frame="1"/>
          <w:lang w:val="en-US" w:eastAsia="en-US"/>
        </w:rPr>
        <w:t>9</w:t>
      </w:r>
      <w:r w:rsidRPr="00255F63">
        <w:rPr>
          <w:b/>
          <w:bCs/>
          <w:bdr w:val="none" w:sz="0" w:space="0" w:color="auto" w:frame="1"/>
          <w:lang w:eastAsia="en-US"/>
        </w:rPr>
        <w:t xml:space="preserve">: Hoàn chỉnh Đề án </w:t>
      </w:r>
      <w:r w:rsidR="003769C2" w:rsidRPr="00255F63">
        <w:rPr>
          <w:b/>
          <w:bCs/>
          <w:bdr w:val="none" w:sz="0" w:space="0" w:color="auto" w:frame="1"/>
          <w:lang w:val="en-US" w:eastAsia="en-US"/>
        </w:rPr>
        <w:t xml:space="preserve">quy định tạm thời </w:t>
      </w:r>
      <w:r w:rsidRPr="00255F63">
        <w:rPr>
          <w:b/>
          <w:bCs/>
          <w:bdr w:val="none" w:sz="0" w:space="0" w:color="auto" w:frame="1"/>
          <w:lang w:eastAsia="en-US"/>
        </w:rPr>
        <w:t>vị trí việc làm</w:t>
      </w:r>
    </w:p>
    <w:p w14:paraId="528091F4" w14:textId="7AF4F869" w:rsidR="00A91138" w:rsidRPr="00A91138" w:rsidRDefault="00A91138" w:rsidP="00A91138">
      <w:pPr>
        <w:shd w:val="clear" w:color="auto" w:fill="FFFFFF"/>
        <w:spacing w:before="80" w:after="80" w:line="320" w:lineRule="exact"/>
        <w:jc w:val="both"/>
        <w:textAlignment w:val="baseline"/>
        <w:rPr>
          <w:lang w:val="en-US" w:eastAsia="en-US"/>
        </w:rPr>
      </w:pPr>
      <w:r w:rsidRPr="00A91138">
        <w:rPr>
          <w:bdr w:val="none" w:sz="0" w:space="0" w:color="auto" w:frame="1"/>
          <w:lang w:eastAsia="en-US"/>
        </w:rPr>
        <w:tab/>
        <w:t xml:space="preserve">Sau khi thực hiện các bước trên, các </w:t>
      </w:r>
      <w:r w:rsidR="008070D5">
        <w:rPr>
          <w:bdr w:val="none" w:sz="0" w:space="0" w:color="auto" w:frame="1"/>
          <w:lang w:val="en-US" w:eastAsia="en-US"/>
        </w:rPr>
        <w:t>Hội</w:t>
      </w:r>
      <w:r w:rsidRPr="00A91138">
        <w:rPr>
          <w:bdr w:val="none" w:sz="0" w:space="0" w:color="auto" w:frame="1"/>
          <w:lang w:eastAsia="en-US"/>
        </w:rPr>
        <w:t xml:space="preserve"> xây dựng Đề án </w:t>
      </w:r>
      <w:r w:rsidR="00642DA2">
        <w:rPr>
          <w:bdr w:val="none" w:sz="0" w:space="0" w:color="auto" w:frame="1"/>
          <w:lang w:val="en-US" w:eastAsia="en-US"/>
        </w:rPr>
        <w:t xml:space="preserve">quy định tạm thời </w:t>
      </w:r>
      <w:r w:rsidRPr="00A91138">
        <w:rPr>
          <w:bdr w:val="none" w:sz="0" w:space="0" w:color="auto" w:frame="1"/>
          <w:lang w:eastAsia="en-US"/>
        </w:rPr>
        <w:t xml:space="preserve">vị trí việc làm của </w:t>
      </w:r>
      <w:r w:rsidR="00BD0EC1">
        <w:rPr>
          <w:bdr w:val="none" w:sz="0" w:space="0" w:color="auto" w:frame="1"/>
          <w:lang w:val="en-US" w:eastAsia="en-US"/>
        </w:rPr>
        <w:t>Hội</w:t>
      </w:r>
      <w:r w:rsidRPr="00A91138">
        <w:rPr>
          <w:bdr w:val="none" w:sz="0" w:space="0" w:color="auto" w:frame="1"/>
          <w:lang w:eastAsia="en-US"/>
        </w:rPr>
        <w:t xml:space="preserve"> theo đề án mẫu kèm theo</w:t>
      </w:r>
      <w:r w:rsidR="00FE1A96">
        <w:rPr>
          <w:bdr w:val="none" w:sz="0" w:space="0" w:color="auto" w:frame="1"/>
          <w:lang w:val="en-US" w:eastAsia="en-US"/>
        </w:rPr>
        <w:t>.</w:t>
      </w:r>
    </w:p>
    <w:p w14:paraId="3F4724F9" w14:textId="0BBA27BD" w:rsidR="00883D81" w:rsidRPr="007F40A5" w:rsidRDefault="00255F63" w:rsidP="007F40A5">
      <w:pPr>
        <w:spacing w:before="80" w:after="80" w:line="320" w:lineRule="exact"/>
        <w:jc w:val="both"/>
        <w:rPr>
          <w:lang w:val="en-US" w:eastAsia="en-US"/>
        </w:rPr>
      </w:pPr>
      <w:r>
        <w:rPr>
          <w:lang w:val="en-US" w:eastAsia="en-US"/>
        </w:rPr>
        <w:tab/>
      </w:r>
      <w:r w:rsidRPr="00481669">
        <w:rPr>
          <w:b/>
          <w:lang w:val="en-US" w:eastAsia="en-US"/>
        </w:rPr>
        <w:t>5.</w:t>
      </w:r>
      <w:r>
        <w:rPr>
          <w:lang w:val="en-US" w:eastAsia="en-US"/>
        </w:rPr>
        <w:t xml:space="preserve"> </w:t>
      </w:r>
      <w:r w:rsidR="00481669" w:rsidRPr="00481669">
        <w:rPr>
          <w:b/>
          <w:bCs/>
          <w:bdr w:val="none" w:sz="0" w:space="0" w:color="auto" w:frame="1"/>
          <w:lang w:eastAsia="en-US"/>
        </w:rPr>
        <w:t>Trình tự, thủ tục,</w:t>
      </w:r>
      <w:r w:rsidR="00481669">
        <w:rPr>
          <w:b/>
          <w:bCs/>
          <w:bdr w:val="none" w:sz="0" w:space="0" w:color="auto" w:frame="1"/>
          <w:lang w:eastAsia="en-US"/>
        </w:rPr>
        <w:t xml:space="preserve"> hồ sơ xây dựng vị trí việc làm</w:t>
      </w:r>
      <w:r w:rsidR="00481669">
        <w:rPr>
          <w:b/>
          <w:bCs/>
          <w:bdr w:val="none" w:sz="0" w:space="0" w:color="auto" w:frame="1"/>
          <w:lang w:val="en-US" w:eastAsia="en-US"/>
        </w:rPr>
        <w:t xml:space="preserve"> của Hội</w:t>
      </w:r>
    </w:p>
    <w:p w14:paraId="59CA6C24" w14:textId="243A69C0" w:rsidR="006A1175" w:rsidRPr="006A1175" w:rsidRDefault="006A1175" w:rsidP="006A1175">
      <w:pPr>
        <w:shd w:val="clear" w:color="auto" w:fill="FFFFFF"/>
        <w:spacing w:before="120" w:after="120" w:line="234" w:lineRule="atLeast"/>
        <w:jc w:val="both"/>
        <w:rPr>
          <w:color w:val="000000"/>
          <w:lang w:val="nl-NL" w:eastAsia="x-none"/>
        </w:rPr>
      </w:pPr>
      <w:r w:rsidRPr="006A1175">
        <w:rPr>
          <w:color w:val="000000"/>
          <w:lang w:val="nl-NL" w:eastAsia="x-none"/>
        </w:rPr>
        <w:tab/>
      </w:r>
      <w:r w:rsidRPr="006A1175">
        <w:rPr>
          <w:b/>
          <w:lang w:val="nl-NL" w:eastAsia="x-none"/>
        </w:rPr>
        <w:t>Bước 1:</w:t>
      </w:r>
      <w:r w:rsidRPr="006A1175">
        <w:rPr>
          <w:lang w:val="nl-NL" w:eastAsia="x-none"/>
        </w:rPr>
        <w:t xml:space="preserve"> </w:t>
      </w:r>
      <w:r w:rsidR="00623368">
        <w:rPr>
          <w:lang w:val="nl-NL" w:eastAsia="x-none"/>
        </w:rPr>
        <w:t>Chủ tịch các Hội đặc thù được giao biên chế của tỉnh chỉ đạo các phòng, ban và tương đương</w:t>
      </w:r>
      <w:r w:rsidRPr="006A1175">
        <w:rPr>
          <w:lang w:val="nl-NL" w:eastAsia="x-none"/>
        </w:rPr>
        <w:t xml:space="preserve"> </w:t>
      </w:r>
      <w:r w:rsidR="00623368">
        <w:rPr>
          <w:lang w:val="nl-NL" w:eastAsia="x-none"/>
        </w:rPr>
        <w:t xml:space="preserve">thuộc, </w:t>
      </w:r>
      <w:r w:rsidRPr="006A1175">
        <w:rPr>
          <w:lang w:val="nl-NL" w:eastAsia="x-none"/>
        </w:rPr>
        <w:t>trực thuộc</w:t>
      </w:r>
      <w:r w:rsidR="00623368">
        <w:rPr>
          <w:lang w:val="nl-NL" w:eastAsia="x-none"/>
        </w:rPr>
        <w:t xml:space="preserve"> Hội </w:t>
      </w:r>
      <w:r w:rsidRPr="006A1175">
        <w:rPr>
          <w:lang w:val="nl-NL" w:eastAsia="x-none"/>
        </w:rPr>
        <w:t xml:space="preserve">căn cứ chức năng, nhiệm vụ được giao xây dựng Đề án </w:t>
      </w:r>
      <w:r w:rsidR="00687112">
        <w:rPr>
          <w:lang w:val="nl-NL" w:eastAsia="x-none"/>
        </w:rPr>
        <w:t xml:space="preserve">quy định tạm thời </w:t>
      </w:r>
      <w:r w:rsidRPr="006A1175">
        <w:rPr>
          <w:lang w:val="nl-NL" w:eastAsia="x-none"/>
        </w:rPr>
        <w:t xml:space="preserve">vị trí việc làm </w:t>
      </w:r>
      <w:r w:rsidRPr="006A1175">
        <w:rPr>
          <w:color w:val="000000"/>
          <w:lang w:eastAsia="x-none"/>
        </w:rPr>
        <w:t xml:space="preserve">của </w:t>
      </w:r>
      <w:r w:rsidR="00687112">
        <w:rPr>
          <w:color w:val="000000"/>
          <w:lang w:val="en-US" w:eastAsia="x-none"/>
        </w:rPr>
        <w:t>Hội</w:t>
      </w:r>
      <w:r w:rsidRPr="006A1175">
        <w:rPr>
          <w:color w:val="000000"/>
          <w:lang w:eastAsia="x-none"/>
        </w:rPr>
        <w:t xml:space="preserve"> mình theo đề án (mẫu)</w:t>
      </w:r>
      <w:r w:rsidRPr="006A1175">
        <w:rPr>
          <w:color w:val="000000"/>
          <w:lang w:val="nl-NL" w:eastAsia="x-none"/>
        </w:rPr>
        <w:t xml:space="preserve"> </w:t>
      </w:r>
      <w:r w:rsidRPr="006A1175">
        <w:rPr>
          <w:color w:val="000000"/>
          <w:lang w:eastAsia="x-none"/>
        </w:rPr>
        <w:t xml:space="preserve">ban hành kèm theo </w:t>
      </w:r>
      <w:r w:rsidR="00687112">
        <w:rPr>
          <w:color w:val="000000"/>
          <w:lang w:val="nl-NL" w:eastAsia="x-none"/>
        </w:rPr>
        <w:t>Đề án</w:t>
      </w:r>
      <w:r w:rsidRPr="006A1175">
        <w:rPr>
          <w:color w:val="000000"/>
          <w:lang w:val="nl-NL" w:eastAsia="x-none"/>
        </w:rPr>
        <w:t xml:space="preserve"> </w:t>
      </w:r>
      <w:r w:rsidRPr="006A1175">
        <w:rPr>
          <w:color w:val="000000"/>
          <w:lang w:eastAsia="x-none"/>
        </w:rPr>
        <w:t>này.</w:t>
      </w:r>
    </w:p>
    <w:p w14:paraId="45A37F1D" w14:textId="2BD38AE0" w:rsidR="006A1175" w:rsidRDefault="006A1175" w:rsidP="006A1175">
      <w:pPr>
        <w:shd w:val="clear" w:color="auto" w:fill="FFFFFF"/>
        <w:spacing w:line="234" w:lineRule="atLeast"/>
        <w:jc w:val="both"/>
        <w:rPr>
          <w:color w:val="000000"/>
          <w:spacing w:val="-2"/>
          <w:lang w:val="en-US" w:eastAsia="x-none"/>
        </w:rPr>
      </w:pPr>
      <w:r w:rsidRPr="006A1175">
        <w:rPr>
          <w:color w:val="000000"/>
          <w:lang w:val="nl-NL" w:eastAsia="x-none"/>
        </w:rPr>
        <w:lastRenderedPageBreak/>
        <w:tab/>
      </w:r>
      <w:r w:rsidRPr="006A1175">
        <w:rPr>
          <w:color w:val="000000"/>
          <w:spacing w:val="-2"/>
          <w:lang w:eastAsia="x-none"/>
        </w:rPr>
        <w:t>Hàng năm</w:t>
      </w:r>
      <w:r w:rsidR="00570908">
        <w:rPr>
          <w:color w:val="000000"/>
          <w:spacing w:val="-2"/>
          <w:lang w:val="en-US" w:eastAsia="x-none"/>
        </w:rPr>
        <w:t>, Hội</w:t>
      </w:r>
      <w:r w:rsidRPr="006A1175">
        <w:rPr>
          <w:color w:val="000000"/>
          <w:spacing w:val="-2"/>
          <w:lang w:eastAsia="x-none"/>
        </w:rPr>
        <w:t xml:space="preserve"> có trách nhiệm rà soát về chức năng, nhiệm vụ, quyền hạn, cơ </w:t>
      </w:r>
      <w:r w:rsidR="00C8032D">
        <w:rPr>
          <w:color w:val="000000"/>
          <w:spacing w:val="-2"/>
          <w:lang w:eastAsia="x-none"/>
        </w:rPr>
        <w:t xml:space="preserve">cấu tổ chức </w:t>
      </w:r>
      <w:r w:rsidRPr="006A1175">
        <w:rPr>
          <w:color w:val="000000"/>
          <w:spacing w:val="-2"/>
          <w:lang w:eastAsia="x-none"/>
        </w:rPr>
        <w:t xml:space="preserve">của đề án </w:t>
      </w:r>
      <w:r w:rsidR="00C8032D">
        <w:rPr>
          <w:color w:val="000000"/>
          <w:spacing w:val="-2"/>
          <w:lang w:val="en-US" w:eastAsia="x-none"/>
        </w:rPr>
        <w:t xml:space="preserve">quy định tạm thời </w:t>
      </w:r>
      <w:r w:rsidRPr="006A1175">
        <w:rPr>
          <w:color w:val="000000"/>
          <w:spacing w:val="-2"/>
          <w:lang w:eastAsia="x-none"/>
        </w:rPr>
        <w:t>vị trí việc làm đã được phê duyệt. Nếu có sự thay đổi về tổ chức, về nhiệm vụ, về số lượng, khối lượng công việc, thì xây dựng đ</w:t>
      </w:r>
      <w:r w:rsidR="00C8032D">
        <w:rPr>
          <w:color w:val="000000"/>
          <w:spacing w:val="-2"/>
          <w:lang w:eastAsia="x-none"/>
        </w:rPr>
        <w:t>ề án điều chỉnh vị trí việc làm</w:t>
      </w:r>
      <w:r w:rsidR="003B56CE">
        <w:rPr>
          <w:color w:val="000000"/>
          <w:spacing w:val="-2"/>
          <w:lang w:val="en-US" w:eastAsia="x-none"/>
        </w:rPr>
        <w:t xml:space="preserve"> tạm thời</w:t>
      </w:r>
      <w:r w:rsidRPr="006A1175">
        <w:rPr>
          <w:color w:val="000000"/>
          <w:spacing w:val="-2"/>
          <w:lang w:eastAsia="x-none"/>
        </w:rPr>
        <w:t>.</w:t>
      </w:r>
    </w:p>
    <w:p w14:paraId="0D353875" w14:textId="3E262AED" w:rsidR="0014275A" w:rsidRPr="006A1175" w:rsidRDefault="0014275A" w:rsidP="0014275A">
      <w:pPr>
        <w:shd w:val="clear" w:color="auto" w:fill="FFFFFF"/>
        <w:spacing w:before="120"/>
        <w:ind w:firstLine="720"/>
        <w:jc w:val="both"/>
        <w:rPr>
          <w:color w:val="222222"/>
          <w:lang w:val="nl-NL" w:eastAsia="x-none"/>
        </w:rPr>
      </w:pPr>
      <w:r w:rsidRPr="006A1175">
        <w:rPr>
          <w:b/>
          <w:color w:val="222222"/>
          <w:lang w:val="nl-NL" w:eastAsia="x-none"/>
        </w:rPr>
        <w:t>Bước 2:</w:t>
      </w:r>
      <w:r w:rsidRPr="006A1175">
        <w:rPr>
          <w:color w:val="222222"/>
          <w:lang w:val="nl-NL" w:eastAsia="x-none"/>
        </w:rPr>
        <w:t xml:space="preserve"> Hoàn thiện Đề án trình </w:t>
      </w:r>
      <w:r>
        <w:rPr>
          <w:color w:val="222222"/>
          <w:lang w:val="nl-NL" w:eastAsia="x-none"/>
        </w:rPr>
        <w:t>Sở Nội vụ quyết định phê duyệt</w:t>
      </w:r>
      <w:r w:rsidRPr="006A1175">
        <w:rPr>
          <w:color w:val="222222"/>
          <w:lang w:val="nl-NL" w:eastAsia="x-none"/>
        </w:rPr>
        <w:t>.</w:t>
      </w:r>
    </w:p>
    <w:p w14:paraId="20ABB844" w14:textId="6D837130" w:rsidR="006A1175" w:rsidRPr="006A1175" w:rsidRDefault="006A1175" w:rsidP="006A1175">
      <w:pPr>
        <w:shd w:val="clear" w:color="auto" w:fill="FFFFFF"/>
        <w:spacing w:before="120" w:after="120" w:line="234" w:lineRule="atLeast"/>
        <w:jc w:val="both"/>
        <w:rPr>
          <w:color w:val="000000"/>
          <w:lang w:eastAsia="x-none"/>
        </w:rPr>
      </w:pPr>
      <w:r w:rsidRPr="006A1175">
        <w:rPr>
          <w:color w:val="000000"/>
          <w:lang w:val="nl-NL" w:eastAsia="x-none"/>
        </w:rPr>
        <w:tab/>
      </w:r>
      <w:r w:rsidRPr="006A1175">
        <w:rPr>
          <w:b/>
          <w:color w:val="000000"/>
          <w:lang w:eastAsia="x-none"/>
        </w:rPr>
        <w:t xml:space="preserve">Bước </w:t>
      </w:r>
      <w:r w:rsidR="0014275A">
        <w:rPr>
          <w:b/>
          <w:color w:val="000000"/>
          <w:lang w:val="en-US" w:eastAsia="x-none"/>
        </w:rPr>
        <w:t>3</w:t>
      </w:r>
      <w:r w:rsidRPr="006A1175">
        <w:rPr>
          <w:b/>
          <w:color w:val="000000"/>
          <w:lang w:eastAsia="x-none"/>
        </w:rPr>
        <w:t>:</w:t>
      </w:r>
      <w:r w:rsidRPr="006A1175">
        <w:rPr>
          <w:color w:val="000000"/>
          <w:lang w:eastAsia="x-none"/>
        </w:rPr>
        <w:t xml:space="preserve"> Sở Nội vụ </w:t>
      </w:r>
      <w:r w:rsidR="00297954">
        <w:rPr>
          <w:color w:val="000000"/>
          <w:lang w:val="en-US" w:eastAsia="x-none"/>
        </w:rPr>
        <w:t>thẩm định, ban hành Quyết định</w:t>
      </w:r>
      <w:r w:rsidRPr="006A1175">
        <w:rPr>
          <w:color w:val="000000"/>
          <w:lang w:eastAsia="x-none"/>
        </w:rPr>
        <w:t xml:space="preserve"> </w:t>
      </w:r>
      <w:r w:rsidR="00297954">
        <w:rPr>
          <w:color w:val="000000"/>
          <w:lang w:val="en-US" w:eastAsia="x-none"/>
        </w:rPr>
        <w:t xml:space="preserve">phê duyệt </w:t>
      </w:r>
      <w:r w:rsidRPr="006A1175">
        <w:rPr>
          <w:color w:val="000000"/>
          <w:lang w:eastAsia="x-none"/>
        </w:rPr>
        <w:t xml:space="preserve">đề án </w:t>
      </w:r>
      <w:r w:rsidR="00297954">
        <w:rPr>
          <w:color w:val="000000"/>
          <w:lang w:val="en-US" w:eastAsia="x-none"/>
        </w:rPr>
        <w:t xml:space="preserve">quy định tạm thời </w:t>
      </w:r>
      <w:r w:rsidRPr="006A1175">
        <w:rPr>
          <w:color w:val="000000"/>
          <w:lang w:eastAsia="x-none"/>
        </w:rPr>
        <w:t xml:space="preserve">vị trí việc làm hoặc đề án điều chỉnh vị trí việc làm </w:t>
      </w:r>
      <w:r w:rsidR="003B56CE">
        <w:rPr>
          <w:color w:val="000000"/>
          <w:lang w:val="en-US" w:eastAsia="x-none"/>
        </w:rPr>
        <w:t xml:space="preserve">tạm thời </w:t>
      </w:r>
      <w:r w:rsidRPr="006A1175">
        <w:rPr>
          <w:lang w:val="nl-NL" w:eastAsia="x-none"/>
        </w:rPr>
        <w:t xml:space="preserve">của </w:t>
      </w:r>
      <w:r w:rsidR="00297954">
        <w:rPr>
          <w:lang w:val="nl-NL" w:eastAsia="x-none"/>
        </w:rPr>
        <w:t>các Hội đặc thù được giao biên chế của tỉnh</w:t>
      </w:r>
      <w:r w:rsidRPr="006A1175">
        <w:rPr>
          <w:color w:val="000000"/>
          <w:lang w:eastAsia="x-none"/>
        </w:rPr>
        <w:t>.</w:t>
      </w:r>
    </w:p>
    <w:p w14:paraId="76C8C58B" w14:textId="458A54F3" w:rsidR="006A1175" w:rsidRPr="006A1175" w:rsidRDefault="006A1175" w:rsidP="006A1175">
      <w:pPr>
        <w:shd w:val="clear" w:color="auto" w:fill="FFFFFF"/>
        <w:spacing w:after="150"/>
        <w:jc w:val="both"/>
        <w:rPr>
          <w:lang w:eastAsia="x-none"/>
        </w:rPr>
      </w:pPr>
      <w:r w:rsidRPr="006A1175">
        <w:rPr>
          <w:b/>
          <w:bCs/>
          <w:color w:val="333333"/>
          <w:lang w:val="nl-NL" w:eastAsia="x-none"/>
        </w:rPr>
        <w:tab/>
      </w:r>
      <w:r w:rsidRPr="006A1175">
        <w:rPr>
          <w:b/>
          <w:bCs/>
          <w:i/>
          <w:lang w:eastAsia="x-none"/>
        </w:rPr>
        <w:t>Thời hạn thẩm định</w:t>
      </w:r>
      <w:r w:rsidRPr="006A1175">
        <w:rPr>
          <w:i/>
          <w:lang w:eastAsia="x-none"/>
        </w:rPr>
        <w:t xml:space="preserve">: </w:t>
      </w:r>
      <w:r w:rsidRPr="006A1175">
        <w:rPr>
          <w:lang w:val="nl-NL" w:eastAsia="x-none"/>
        </w:rPr>
        <w:t>Đ</w:t>
      </w:r>
      <w:r w:rsidRPr="006A1175">
        <w:rPr>
          <w:lang w:eastAsia="x-none"/>
        </w:rPr>
        <w:t>ối với hồ sơ đề nghị phê duyệt</w:t>
      </w:r>
      <w:r w:rsidRPr="006A1175">
        <w:rPr>
          <w:lang w:val="nl-NL" w:eastAsia="x-none"/>
        </w:rPr>
        <w:t xml:space="preserve"> </w:t>
      </w:r>
      <w:r w:rsidR="0053492E">
        <w:rPr>
          <w:lang w:val="nl-NL" w:eastAsia="x-none"/>
        </w:rPr>
        <w:t xml:space="preserve">tạm thời </w:t>
      </w:r>
      <w:r w:rsidRPr="006A1175">
        <w:rPr>
          <w:lang w:val="nl-NL" w:eastAsia="x-none"/>
        </w:rPr>
        <w:t>vị trí việc làm</w:t>
      </w:r>
      <w:r w:rsidRPr="006A1175">
        <w:rPr>
          <w:lang w:eastAsia="x-none"/>
        </w:rPr>
        <w:t xml:space="preserve"> lần đầu thời hạn </w:t>
      </w:r>
      <w:r w:rsidR="0053492E">
        <w:rPr>
          <w:lang w:val="en-US" w:eastAsia="x-none"/>
        </w:rPr>
        <w:t>40</w:t>
      </w:r>
      <w:r w:rsidRPr="006A1175">
        <w:rPr>
          <w:lang w:eastAsia="x-none"/>
        </w:rPr>
        <w:t xml:space="preserve"> ngày làm việc, đối với hồ sơ đề nghị điều chỉnh</w:t>
      </w:r>
      <w:r w:rsidR="0053492E">
        <w:rPr>
          <w:lang w:val="nl-NL" w:eastAsia="x-none"/>
        </w:rPr>
        <w:t xml:space="preserve"> vị trí việc làm</w:t>
      </w:r>
      <w:r w:rsidRPr="006A1175">
        <w:rPr>
          <w:lang w:val="nl-NL" w:eastAsia="x-none"/>
        </w:rPr>
        <w:t xml:space="preserve"> </w:t>
      </w:r>
      <w:r w:rsidR="003B56CE">
        <w:rPr>
          <w:lang w:val="nl-NL" w:eastAsia="x-none"/>
        </w:rPr>
        <w:t xml:space="preserve">tạm thời </w:t>
      </w:r>
      <w:r w:rsidRPr="006A1175">
        <w:rPr>
          <w:lang w:val="nl-NL" w:eastAsia="x-none"/>
        </w:rPr>
        <w:t xml:space="preserve">thời hạn </w:t>
      </w:r>
      <w:r w:rsidRPr="006A1175">
        <w:rPr>
          <w:lang w:eastAsia="x-none"/>
        </w:rPr>
        <w:t>2</w:t>
      </w:r>
      <w:r w:rsidR="0053492E">
        <w:rPr>
          <w:lang w:val="en-US" w:eastAsia="x-none"/>
        </w:rPr>
        <w:t>5</w:t>
      </w:r>
      <w:r w:rsidRPr="006A1175">
        <w:rPr>
          <w:lang w:eastAsia="x-none"/>
        </w:rPr>
        <w:t xml:space="preserve"> ngày làm việc kể từ ngày nhận được đủ hồ sơ</w:t>
      </w:r>
      <w:r w:rsidRPr="006A1175">
        <w:rPr>
          <w:lang w:val="nl-NL" w:eastAsia="x-none"/>
        </w:rPr>
        <w:t xml:space="preserve"> của </w:t>
      </w:r>
      <w:r w:rsidR="0053492E">
        <w:rPr>
          <w:lang w:val="nl-NL" w:eastAsia="x-none"/>
        </w:rPr>
        <w:t>Hội</w:t>
      </w:r>
      <w:r w:rsidRPr="006A1175">
        <w:rPr>
          <w:lang w:eastAsia="x-none"/>
        </w:rPr>
        <w:t xml:space="preserve">, </w:t>
      </w:r>
      <w:r w:rsidR="00D36BDC">
        <w:rPr>
          <w:lang w:val="nl-NL" w:eastAsia="x-none"/>
        </w:rPr>
        <w:t>Sở</w:t>
      </w:r>
      <w:r w:rsidRPr="006A1175">
        <w:rPr>
          <w:lang w:val="nl-NL" w:eastAsia="x-none"/>
        </w:rPr>
        <w:t xml:space="preserve"> Nội vụ</w:t>
      </w:r>
      <w:r w:rsidRPr="006A1175">
        <w:rPr>
          <w:lang w:eastAsia="x-none"/>
        </w:rPr>
        <w:t xml:space="preserve"> </w:t>
      </w:r>
      <w:r w:rsidRPr="006A1175">
        <w:rPr>
          <w:lang w:val="nl-NL" w:eastAsia="x-none"/>
        </w:rPr>
        <w:t>có</w:t>
      </w:r>
      <w:r w:rsidRPr="006A1175">
        <w:rPr>
          <w:lang w:eastAsia="x-none"/>
        </w:rPr>
        <w:t xml:space="preserve"> trách nhiệm thẩm định</w:t>
      </w:r>
      <w:r w:rsidR="00CA33FA">
        <w:rPr>
          <w:lang w:val="en-US" w:eastAsia="x-none"/>
        </w:rPr>
        <w:t>,</w:t>
      </w:r>
      <w:r w:rsidRPr="006A1175">
        <w:rPr>
          <w:lang w:eastAsia="x-none"/>
        </w:rPr>
        <w:t xml:space="preserve"> </w:t>
      </w:r>
      <w:r w:rsidR="00CA33FA">
        <w:rPr>
          <w:color w:val="000000"/>
          <w:lang w:val="en-US" w:eastAsia="x-none"/>
        </w:rPr>
        <w:t>ban hành Quyết định</w:t>
      </w:r>
      <w:r w:rsidR="00CA33FA" w:rsidRPr="006A1175">
        <w:rPr>
          <w:color w:val="000000"/>
          <w:lang w:eastAsia="x-none"/>
        </w:rPr>
        <w:t xml:space="preserve"> </w:t>
      </w:r>
      <w:r w:rsidR="00CA33FA">
        <w:rPr>
          <w:color w:val="000000"/>
          <w:lang w:val="en-US" w:eastAsia="x-none"/>
        </w:rPr>
        <w:t xml:space="preserve">phê duyệt quy định tạm thời </w:t>
      </w:r>
      <w:r w:rsidR="00CA33FA" w:rsidRPr="006A1175">
        <w:rPr>
          <w:color w:val="000000"/>
          <w:lang w:eastAsia="x-none"/>
        </w:rPr>
        <w:t xml:space="preserve">vị trí việc làm hoặc đề án điều chỉnh vị trí việc làm </w:t>
      </w:r>
      <w:r w:rsidR="003B56CE">
        <w:rPr>
          <w:color w:val="000000"/>
          <w:lang w:val="en-US" w:eastAsia="x-none"/>
        </w:rPr>
        <w:t xml:space="preserve">tạm thời </w:t>
      </w:r>
      <w:r w:rsidR="00CA33FA" w:rsidRPr="006A1175">
        <w:rPr>
          <w:lang w:val="nl-NL" w:eastAsia="x-none"/>
        </w:rPr>
        <w:t xml:space="preserve">của </w:t>
      </w:r>
      <w:r w:rsidR="00CA33FA">
        <w:rPr>
          <w:lang w:val="nl-NL" w:eastAsia="x-none"/>
        </w:rPr>
        <w:t>các Hội đặc thù được giao biên chế của tỉnh</w:t>
      </w:r>
      <w:r w:rsidRPr="006A1175">
        <w:rPr>
          <w:lang w:eastAsia="x-none"/>
        </w:rPr>
        <w:t xml:space="preserve">. </w:t>
      </w:r>
    </w:p>
    <w:p w14:paraId="41EC9AAF" w14:textId="3B286133" w:rsidR="006A1175" w:rsidRPr="006A1175" w:rsidRDefault="00D80362" w:rsidP="00D80362">
      <w:pPr>
        <w:shd w:val="clear" w:color="auto" w:fill="FFFFFF"/>
        <w:spacing w:before="120"/>
        <w:ind w:firstLine="720"/>
        <w:jc w:val="both"/>
        <w:rPr>
          <w:rFonts w:ascii="Times New Roman Bold" w:hAnsi="Times New Roman Bold"/>
          <w:b/>
          <w:spacing w:val="-6"/>
          <w:lang w:val="en-US" w:eastAsia="x-none"/>
        </w:rPr>
      </w:pPr>
      <w:r w:rsidRPr="002132B2">
        <w:rPr>
          <w:rFonts w:ascii="Times New Roman Bold" w:eastAsia="Calibri" w:hAnsi="Times New Roman Bold"/>
          <w:b/>
          <w:spacing w:val="-6"/>
          <w:lang w:val="en-US" w:eastAsia="en-US"/>
        </w:rPr>
        <w:t xml:space="preserve">6. </w:t>
      </w:r>
      <w:r w:rsidR="006A1175" w:rsidRPr="006A1175">
        <w:rPr>
          <w:rFonts w:ascii="Times New Roman Bold" w:hAnsi="Times New Roman Bold"/>
          <w:b/>
          <w:spacing w:val="-6"/>
          <w:lang w:val="nl-NL" w:eastAsia="x-none"/>
        </w:rPr>
        <w:t>Thời gian thực hiện</w:t>
      </w:r>
      <w:r w:rsidR="006A1175" w:rsidRPr="006A1175">
        <w:rPr>
          <w:rFonts w:ascii="Times New Roman Bold" w:hAnsi="Times New Roman Bold"/>
          <w:b/>
          <w:spacing w:val="-6"/>
          <w:lang w:eastAsia="x-none"/>
        </w:rPr>
        <w:t xml:space="preserve"> xây dựng đề án </w:t>
      </w:r>
      <w:r w:rsidR="00934DA4" w:rsidRPr="002132B2">
        <w:rPr>
          <w:rFonts w:ascii="Times New Roman Bold" w:hAnsi="Times New Roman Bold"/>
          <w:b/>
          <w:spacing w:val="-6"/>
          <w:lang w:val="en-US" w:eastAsia="x-none"/>
        </w:rPr>
        <w:t xml:space="preserve">quy định tạm thời </w:t>
      </w:r>
      <w:r w:rsidR="00934DA4" w:rsidRPr="002132B2">
        <w:rPr>
          <w:rFonts w:ascii="Times New Roman Bold" w:hAnsi="Times New Roman Bold"/>
          <w:b/>
          <w:spacing w:val="-6"/>
          <w:lang w:eastAsia="x-none"/>
        </w:rPr>
        <w:t>vị trí việc làm</w:t>
      </w:r>
    </w:p>
    <w:p w14:paraId="2CF6FDEC" w14:textId="37385C5C" w:rsidR="006A1175" w:rsidRPr="006A1175" w:rsidRDefault="00934DA4" w:rsidP="006A1175">
      <w:pPr>
        <w:shd w:val="clear" w:color="auto" w:fill="FFFFFF"/>
        <w:spacing w:before="80" w:after="80" w:line="320" w:lineRule="exact"/>
        <w:ind w:firstLine="720"/>
        <w:jc w:val="both"/>
        <w:rPr>
          <w:shd w:val="clear" w:color="auto" w:fill="FFFFFF"/>
          <w:lang w:val="x-none" w:eastAsia="x-none"/>
        </w:rPr>
      </w:pPr>
      <w:r>
        <w:rPr>
          <w:spacing w:val="-2"/>
          <w:lang w:val="en-US" w:eastAsia="x-none"/>
        </w:rPr>
        <w:t>a)</w:t>
      </w:r>
      <w:r w:rsidR="006A1175" w:rsidRPr="006A1175">
        <w:rPr>
          <w:spacing w:val="-2"/>
          <w:lang w:eastAsia="x-none"/>
        </w:rPr>
        <w:t xml:space="preserve"> </w:t>
      </w:r>
      <w:r w:rsidR="006A1175" w:rsidRPr="006A1175">
        <w:rPr>
          <w:spacing w:val="-2"/>
          <w:lang w:val="nl-NL" w:eastAsia="x-none"/>
        </w:rPr>
        <w:t>Năm 202</w:t>
      </w:r>
      <w:r>
        <w:rPr>
          <w:spacing w:val="-2"/>
          <w:lang w:val="nl-NL" w:eastAsia="x-none"/>
        </w:rPr>
        <w:t>3</w:t>
      </w:r>
      <w:r w:rsidR="006A1175" w:rsidRPr="006A1175">
        <w:rPr>
          <w:spacing w:val="-2"/>
          <w:lang w:val="nl-NL" w:eastAsia="x-none"/>
        </w:rPr>
        <w:t xml:space="preserve"> thực hiện hoàn thành xong trước ngày 31/1</w:t>
      </w:r>
      <w:r w:rsidR="00CC2A73">
        <w:rPr>
          <w:spacing w:val="-2"/>
          <w:lang w:val="nl-NL" w:eastAsia="x-none"/>
        </w:rPr>
        <w:t>2</w:t>
      </w:r>
      <w:r w:rsidR="006A1175" w:rsidRPr="006A1175">
        <w:rPr>
          <w:spacing w:val="-2"/>
          <w:lang w:val="nl-NL" w:eastAsia="x-none"/>
        </w:rPr>
        <w:t>/202</w:t>
      </w:r>
      <w:r w:rsidR="00CC2A73">
        <w:rPr>
          <w:spacing w:val="-2"/>
          <w:lang w:val="nl-NL" w:eastAsia="x-none"/>
        </w:rPr>
        <w:t>3</w:t>
      </w:r>
      <w:r w:rsidR="006A1175" w:rsidRPr="006A1175">
        <w:rPr>
          <w:shd w:val="clear" w:color="auto" w:fill="FFFFFF"/>
          <w:lang w:val="x-none" w:eastAsia="x-none"/>
        </w:rPr>
        <w:t>;</w:t>
      </w:r>
    </w:p>
    <w:p w14:paraId="1A78121D" w14:textId="66E9C9D6" w:rsidR="006A1175" w:rsidRPr="006A1175" w:rsidRDefault="008C3301" w:rsidP="006A1175">
      <w:pPr>
        <w:shd w:val="clear" w:color="auto" w:fill="FFFFFF"/>
        <w:spacing w:before="80" w:after="80" w:line="320" w:lineRule="exact"/>
        <w:ind w:firstLine="720"/>
        <w:jc w:val="both"/>
        <w:rPr>
          <w:spacing w:val="-2"/>
          <w:lang w:val="x-none" w:eastAsia="x-none"/>
        </w:rPr>
      </w:pPr>
      <w:r w:rsidRPr="00AD591D">
        <w:rPr>
          <w:spacing w:val="-2"/>
          <w:shd w:val="clear" w:color="auto" w:fill="FFFFFF"/>
          <w:lang w:val="en-US" w:eastAsia="x-none"/>
        </w:rPr>
        <w:t xml:space="preserve">b) </w:t>
      </w:r>
      <w:r w:rsidR="006A1175" w:rsidRPr="006A1175">
        <w:rPr>
          <w:spacing w:val="-2"/>
          <w:shd w:val="clear" w:color="auto" w:fill="FFFFFF"/>
          <w:lang w:val="nl-NL" w:eastAsia="x-none"/>
        </w:rPr>
        <w:t xml:space="preserve">Các năm tiếp theo </w:t>
      </w:r>
      <w:r w:rsidRPr="00AD591D">
        <w:rPr>
          <w:spacing w:val="-2"/>
          <w:shd w:val="clear" w:color="auto" w:fill="FFFFFF"/>
          <w:lang w:val="nl-NL" w:eastAsia="x-none"/>
        </w:rPr>
        <w:t xml:space="preserve">(đến hết năm 2025) </w:t>
      </w:r>
      <w:r w:rsidR="006A1175" w:rsidRPr="006A1175">
        <w:rPr>
          <w:spacing w:val="-2"/>
          <w:shd w:val="clear" w:color="auto" w:fill="FFFFFF"/>
          <w:lang w:val="nl-NL" w:eastAsia="x-none"/>
        </w:rPr>
        <w:t xml:space="preserve">điều chỉnh vị trí việc làm </w:t>
      </w:r>
      <w:r w:rsidR="003B56CE">
        <w:rPr>
          <w:spacing w:val="-2"/>
          <w:shd w:val="clear" w:color="auto" w:fill="FFFFFF"/>
          <w:lang w:val="nl-NL" w:eastAsia="x-none"/>
        </w:rPr>
        <w:t xml:space="preserve">tạm thời </w:t>
      </w:r>
      <w:r w:rsidR="006A1175" w:rsidRPr="006A1175">
        <w:rPr>
          <w:spacing w:val="-2"/>
          <w:shd w:val="clear" w:color="auto" w:fill="FFFFFF"/>
          <w:lang w:val="nl-NL" w:eastAsia="x-none"/>
        </w:rPr>
        <w:t>khi có thay đổi về chức năng, nhiệm vụ, cơ cấu tổ chức hoặc pháp luật có quy định khác</w:t>
      </w:r>
      <w:r w:rsidR="006A1175" w:rsidRPr="006A1175">
        <w:rPr>
          <w:spacing w:val="-2"/>
          <w:lang w:val="x-none" w:eastAsia="x-none"/>
        </w:rPr>
        <w:t>.</w:t>
      </w:r>
    </w:p>
    <w:p w14:paraId="0B5BB20A" w14:textId="31F11599" w:rsidR="006A1175" w:rsidRPr="006A1175" w:rsidRDefault="005729B9" w:rsidP="006A1175">
      <w:pPr>
        <w:shd w:val="clear" w:color="auto" w:fill="FFFFFF"/>
        <w:spacing w:before="80" w:after="80" w:line="320" w:lineRule="exact"/>
        <w:ind w:firstLine="720"/>
        <w:jc w:val="both"/>
        <w:rPr>
          <w:b/>
          <w:lang w:val="en-US" w:eastAsia="x-none"/>
        </w:rPr>
      </w:pPr>
      <w:r w:rsidRPr="005729B9">
        <w:rPr>
          <w:b/>
          <w:lang w:val="nl-NL" w:eastAsia="x-none"/>
        </w:rPr>
        <w:t xml:space="preserve">7. </w:t>
      </w:r>
      <w:r w:rsidR="006A1175" w:rsidRPr="006A1175">
        <w:rPr>
          <w:b/>
          <w:lang w:val="nl-NL" w:eastAsia="x-none"/>
        </w:rPr>
        <w:t xml:space="preserve">Thành phần hồ sơ đề nghị thẩm định Đề án </w:t>
      </w:r>
      <w:r>
        <w:rPr>
          <w:b/>
          <w:lang w:val="nl-NL" w:eastAsia="x-none"/>
        </w:rPr>
        <w:t xml:space="preserve">quy định tạm thời </w:t>
      </w:r>
      <w:r w:rsidR="006A1175" w:rsidRPr="006A1175">
        <w:rPr>
          <w:b/>
          <w:lang w:val="nl-NL" w:eastAsia="x-none"/>
        </w:rPr>
        <w:t>vị trí việc làm</w:t>
      </w:r>
      <w:r w:rsidR="006A1175" w:rsidRPr="006A1175">
        <w:rPr>
          <w:b/>
          <w:lang w:eastAsia="x-none"/>
        </w:rPr>
        <w:t>,</w:t>
      </w:r>
      <w:r w:rsidR="006A1175" w:rsidRPr="006A1175">
        <w:rPr>
          <w:b/>
          <w:lang w:val="nl-NL" w:eastAsia="x-none"/>
        </w:rPr>
        <w:t xml:space="preserve"> </w:t>
      </w:r>
      <w:r w:rsidR="006A1175" w:rsidRPr="006A1175">
        <w:rPr>
          <w:b/>
          <w:lang w:eastAsia="x-none"/>
        </w:rPr>
        <w:t>điều chỉnh vị trí việc làm</w:t>
      </w:r>
      <w:r w:rsidR="003B56CE">
        <w:rPr>
          <w:b/>
          <w:lang w:val="en-US" w:eastAsia="x-none"/>
        </w:rPr>
        <w:t xml:space="preserve"> tạm thời</w:t>
      </w:r>
    </w:p>
    <w:p w14:paraId="57C9D265" w14:textId="08D655EB" w:rsidR="006A1175" w:rsidRPr="006A1175" w:rsidRDefault="006A1175" w:rsidP="006A1175">
      <w:pPr>
        <w:shd w:val="clear" w:color="auto" w:fill="FFFFFF"/>
        <w:spacing w:before="80" w:after="80" w:line="320" w:lineRule="exact"/>
        <w:ind w:firstLine="720"/>
        <w:jc w:val="both"/>
        <w:rPr>
          <w:b/>
          <w:spacing w:val="-6"/>
          <w:lang w:val="nl-NL" w:eastAsia="x-none"/>
        </w:rPr>
      </w:pPr>
      <w:r w:rsidRPr="006A1175">
        <w:rPr>
          <w:spacing w:val="-6"/>
          <w:lang w:val="nl-NL" w:eastAsia="x-none"/>
        </w:rPr>
        <w:t xml:space="preserve">Hồ sơ đề nghị thẩm định Đề án </w:t>
      </w:r>
      <w:r w:rsidR="00935961">
        <w:rPr>
          <w:spacing w:val="-6"/>
          <w:lang w:val="nl-NL" w:eastAsia="x-none"/>
        </w:rPr>
        <w:t xml:space="preserve">quy định tạm thời </w:t>
      </w:r>
      <w:r w:rsidRPr="006A1175">
        <w:rPr>
          <w:spacing w:val="-6"/>
          <w:lang w:val="nl-NL" w:eastAsia="x-none"/>
        </w:rPr>
        <w:t>vị trí việc làm</w:t>
      </w:r>
      <w:r w:rsidRPr="006A1175">
        <w:rPr>
          <w:spacing w:val="-6"/>
          <w:lang w:eastAsia="x-none"/>
        </w:rPr>
        <w:t>,</w:t>
      </w:r>
      <w:r w:rsidRPr="006A1175">
        <w:rPr>
          <w:spacing w:val="-6"/>
          <w:lang w:val="nl-NL" w:eastAsia="x-none"/>
        </w:rPr>
        <w:t xml:space="preserve"> </w:t>
      </w:r>
      <w:r w:rsidRPr="006A1175">
        <w:rPr>
          <w:spacing w:val="-6"/>
          <w:lang w:eastAsia="x-none"/>
        </w:rPr>
        <w:t>điều chỉnh vị trí việc làm</w:t>
      </w:r>
      <w:r w:rsidR="003B56CE">
        <w:rPr>
          <w:spacing w:val="-6"/>
          <w:lang w:val="en-US" w:eastAsia="x-none"/>
        </w:rPr>
        <w:t xml:space="preserve"> tạm thời</w:t>
      </w:r>
      <w:r w:rsidRPr="006A1175">
        <w:rPr>
          <w:spacing w:val="-6"/>
          <w:lang w:val="nl-NL" w:eastAsia="x-none"/>
        </w:rPr>
        <w:t>, gồm:</w:t>
      </w:r>
    </w:p>
    <w:p w14:paraId="74993F56" w14:textId="45C11C69" w:rsidR="006A1175" w:rsidRPr="006A1175" w:rsidRDefault="009C68AB" w:rsidP="006A1175">
      <w:pPr>
        <w:shd w:val="clear" w:color="auto" w:fill="FFFFFF"/>
        <w:spacing w:before="80" w:after="80" w:line="320" w:lineRule="exact"/>
        <w:ind w:firstLine="720"/>
        <w:jc w:val="both"/>
        <w:rPr>
          <w:lang w:val="nl-NL" w:eastAsia="x-none"/>
        </w:rPr>
      </w:pPr>
      <w:r>
        <w:rPr>
          <w:lang w:val="nl-NL" w:eastAsia="x-none"/>
        </w:rPr>
        <w:t>a)</w:t>
      </w:r>
      <w:r w:rsidR="006A1175" w:rsidRPr="006A1175">
        <w:rPr>
          <w:lang w:val="nl-NL" w:eastAsia="x-none"/>
        </w:rPr>
        <w:t xml:space="preserve"> </w:t>
      </w:r>
      <w:r w:rsidR="00AE01F7">
        <w:rPr>
          <w:lang w:val="nl-NL" w:eastAsia="x-none"/>
        </w:rPr>
        <w:t>Văn bản đề nghị thẩm định Đề án.</w:t>
      </w:r>
    </w:p>
    <w:p w14:paraId="361FAD7F" w14:textId="6C3A3B03" w:rsidR="006A1175" w:rsidRPr="006A1175" w:rsidRDefault="009C68AB" w:rsidP="006A1175">
      <w:pPr>
        <w:shd w:val="clear" w:color="auto" w:fill="FFFFFF"/>
        <w:spacing w:before="80" w:after="80" w:line="320" w:lineRule="exact"/>
        <w:ind w:firstLine="720"/>
        <w:jc w:val="both"/>
        <w:rPr>
          <w:lang w:val="nl-NL" w:eastAsia="x-none"/>
        </w:rPr>
      </w:pPr>
      <w:r>
        <w:rPr>
          <w:lang w:val="nl-NL" w:eastAsia="x-none"/>
        </w:rPr>
        <w:t>b)</w:t>
      </w:r>
      <w:r w:rsidR="006A1175" w:rsidRPr="006A1175">
        <w:rPr>
          <w:lang w:val="nl-NL" w:eastAsia="x-none"/>
        </w:rPr>
        <w:t xml:space="preserve"> Đề án </w:t>
      </w:r>
      <w:r w:rsidR="00AE01F7">
        <w:rPr>
          <w:lang w:val="nl-NL" w:eastAsia="x-none"/>
        </w:rPr>
        <w:t>quy định tạm thời vị trí việc làm.</w:t>
      </w:r>
    </w:p>
    <w:p w14:paraId="784FA04C" w14:textId="664397CF" w:rsidR="006A1175" w:rsidRPr="006A1175" w:rsidRDefault="009C68AB" w:rsidP="006A1175">
      <w:pPr>
        <w:shd w:val="clear" w:color="auto" w:fill="FFFFFF"/>
        <w:spacing w:before="80" w:after="80" w:line="320" w:lineRule="exact"/>
        <w:ind w:firstLine="720"/>
        <w:jc w:val="both"/>
        <w:rPr>
          <w:lang w:val="nl-NL" w:eastAsia="x-none"/>
        </w:rPr>
      </w:pPr>
      <w:r>
        <w:rPr>
          <w:lang w:val="nl-NL" w:eastAsia="x-none"/>
        </w:rPr>
        <w:t>c)</w:t>
      </w:r>
      <w:r w:rsidR="006A1175" w:rsidRPr="006A1175">
        <w:rPr>
          <w:lang w:val="nl-NL" w:eastAsia="x-none"/>
        </w:rPr>
        <w:t xml:space="preserve"> Bản sao các văn bản của cơ quan có thẩm quyền </w:t>
      </w:r>
      <w:r w:rsidR="00AE01F7">
        <w:rPr>
          <w:lang w:val="nl-NL" w:eastAsia="x-none"/>
        </w:rPr>
        <w:t>phê duyệt Điều lệ Hội.</w:t>
      </w:r>
    </w:p>
    <w:p w14:paraId="21C58889" w14:textId="57F83F8E" w:rsidR="006A1175" w:rsidRPr="006A1175" w:rsidRDefault="009C68AB" w:rsidP="006A1175">
      <w:pPr>
        <w:shd w:val="clear" w:color="auto" w:fill="FFFFFF"/>
        <w:spacing w:before="80" w:after="80" w:line="320" w:lineRule="exact"/>
        <w:ind w:firstLine="720"/>
        <w:jc w:val="both"/>
        <w:rPr>
          <w:lang w:val="nl-NL" w:eastAsia="x-none"/>
        </w:rPr>
      </w:pPr>
      <w:r>
        <w:rPr>
          <w:lang w:val="nl-NL" w:eastAsia="x-none"/>
        </w:rPr>
        <w:t>d)</w:t>
      </w:r>
      <w:r w:rsidR="006A1175" w:rsidRPr="006A1175">
        <w:rPr>
          <w:lang w:val="nl-NL" w:eastAsia="x-none"/>
        </w:rPr>
        <w:t xml:space="preserve"> Các văn bản khác có liên quan đến việc xây dựng Đề án.</w:t>
      </w:r>
    </w:p>
    <w:p w14:paraId="3818F077" w14:textId="4D090BFA" w:rsidR="00411768" w:rsidRPr="00C60481" w:rsidRDefault="00F11CDB" w:rsidP="000C6AA5">
      <w:pPr>
        <w:spacing w:before="120" w:after="120" w:line="340" w:lineRule="exact"/>
        <w:ind w:firstLine="720"/>
        <w:jc w:val="both"/>
        <w:rPr>
          <w:rFonts w:asciiTheme="majorHAnsi" w:hAnsiTheme="majorHAnsi" w:cstheme="majorHAnsi"/>
          <w:b/>
          <w:sz w:val="24"/>
          <w:szCs w:val="24"/>
          <w:lang w:val="en-US"/>
        </w:rPr>
      </w:pPr>
      <w:r w:rsidRPr="00C60481">
        <w:rPr>
          <w:rFonts w:asciiTheme="majorHAnsi" w:hAnsiTheme="majorHAnsi" w:cstheme="majorHAnsi"/>
          <w:b/>
          <w:sz w:val="24"/>
          <w:szCs w:val="24"/>
          <w:lang w:val="en-US"/>
        </w:rPr>
        <w:t>V</w:t>
      </w:r>
      <w:r w:rsidR="0070244D" w:rsidRPr="00C60481">
        <w:rPr>
          <w:rFonts w:asciiTheme="majorHAnsi" w:hAnsiTheme="majorHAnsi" w:cstheme="majorHAnsi"/>
          <w:b/>
          <w:sz w:val="24"/>
          <w:szCs w:val="24"/>
          <w:lang w:val="en-US"/>
        </w:rPr>
        <w:t>I</w:t>
      </w:r>
      <w:r w:rsidR="00411768" w:rsidRPr="00C60481">
        <w:rPr>
          <w:rFonts w:asciiTheme="majorHAnsi" w:hAnsiTheme="majorHAnsi" w:cstheme="majorHAnsi"/>
          <w:b/>
          <w:sz w:val="24"/>
          <w:szCs w:val="24"/>
          <w:lang w:val="en-US"/>
        </w:rPr>
        <w:t xml:space="preserve">. </w:t>
      </w:r>
      <w:r w:rsidR="00282B4A" w:rsidRPr="00C60481">
        <w:rPr>
          <w:rFonts w:asciiTheme="majorHAnsi" w:hAnsiTheme="majorHAnsi" w:cstheme="majorHAnsi"/>
          <w:b/>
          <w:sz w:val="24"/>
          <w:szCs w:val="24"/>
          <w:lang w:val="en-US"/>
        </w:rPr>
        <w:t>TỔ CHỨC</w:t>
      </w:r>
      <w:r w:rsidR="00411768" w:rsidRPr="00C60481">
        <w:rPr>
          <w:rFonts w:asciiTheme="majorHAnsi" w:hAnsiTheme="majorHAnsi" w:cstheme="majorHAnsi"/>
          <w:b/>
          <w:sz w:val="24"/>
          <w:szCs w:val="24"/>
          <w:lang w:val="en-US"/>
        </w:rPr>
        <w:t xml:space="preserve"> THỰC HIỆN</w:t>
      </w:r>
    </w:p>
    <w:p w14:paraId="04A74505" w14:textId="6AF1D39A" w:rsidR="00282B4A" w:rsidRPr="00C60481" w:rsidRDefault="00282B4A" w:rsidP="000C6AA5">
      <w:pPr>
        <w:spacing w:before="120" w:after="120" w:line="340" w:lineRule="exact"/>
        <w:ind w:firstLine="720"/>
        <w:jc w:val="both"/>
        <w:rPr>
          <w:b/>
          <w:lang w:val="en-US"/>
        </w:rPr>
      </w:pPr>
      <w:r w:rsidRPr="00C60481">
        <w:rPr>
          <w:b/>
          <w:lang w:val="en-SG"/>
        </w:rPr>
        <w:t>1</w:t>
      </w:r>
      <w:r w:rsidRPr="00C60481">
        <w:rPr>
          <w:b/>
          <w:lang w:val="en-US"/>
        </w:rPr>
        <w:t>. Sở Nội vụ</w:t>
      </w:r>
    </w:p>
    <w:p w14:paraId="10F68488" w14:textId="21AAC8DA" w:rsidR="00282B4A" w:rsidRPr="00C60481" w:rsidRDefault="008D2F15" w:rsidP="000C6AA5">
      <w:pPr>
        <w:spacing w:before="120" w:after="120" w:line="340" w:lineRule="exact"/>
        <w:ind w:firstLine="720"/>
        <w:jc w:val="both"/>
        <w:rPr>
          <w:lang w:val="en-US"/>
        </w:rPr>
      </w:pPr>
      <w:r w:rsidRPr="00C60481">
        <w:rPr>
          <w:lang w:val="en-US"/>
        </w:rPr>
        <w:t>a)</w:t>
      </w:r>
      <w:r w:rsidR="00282B4A" w:rsidRPr="00C60481">
        <w:rPr>
          <w:lang w:val="en-US"/>
        </w:rPr>
        <w:t xml:space="preserve"> </w:t>
      </w:r>
      <w:r w:rsidR="00282B4A" w:rsidRPr="00C60481">
        <w:rPr>
          <w:lang w:val="da-DK"/>
        </w:rPr>
        <w:t>Hướng dẫ</w:t>
      </w:r>
      <w:r w:rsidR="00C07BBA">
        <w:rPr>
          <w:lang w:val="da-DK"/>
        </w:rPr>
        <w:t xml:space="preserve">n các hội đặc thù được giao biên chế của tỉnh xây dựng Đề án quy định tạm thời vị trí việc làm, Đề án điều chỉnh vị trí việc làm </w:t>
      </w:r>
      <w:r w:rsidR="003B56CE">
        <w:rPr>
          <w:lang w:val="da-DK"/>
        </w:rPr>
        <w:t xml:space="preserve">tạm thời </w:t>
      </w:r>
      <w:r w:rsidR="00C07BBA">
        <w:rPr>
          <w:lang w:val="da-DK"/>
        </w:rPr>
        <w:t>đảm bảo theo quy định.</w:t>
      </w:r>
    </w:p>
    <w:p w14:paraId="3EDBA351" w14:textId="2FE81AAE" w:rsidR="001E2FD8" w:rsidRDefault="008D2F15" w:rsidP="000C6AA5">
      <w:pPr>
        <w:spacing w:before="120" w:after="120" w:line="340" w:lineRule="exact"/>
        <w:ind w:firstLine="720"/>
        <w:jc w:val="both"/>
        <w:rPr>
          <w:lang w:val="en-US"/>
        </w:rPr>
      </w:pPr>
      <w:r w:rsidRPr="00C60481">
        <w:rPr>
          <w:lang w:val="en-US"/>
        </w:rPr>
        <w:t>b)</w:t>
      </w:r>
      <w:r w:rsidR="00282B4A" w:rsidRPr="00C60481">
        <w:rPr>
          <w:lang w:val="en-US"/>
        </w:rPr>
        <w:t xml:space="preserve"> </w:t>
      </w:r>
      <w:r w:rsidR="001E2FD8">
        <w:rPr>
          <w:lang w:val="en-US"/>
        </w:rPr>
        <w:t>Ban hành các Quyết định phê duyệt tạm thời</w:t>
      </w:r>
      <w:r w:rsidR="003B56CE">
        <w:rPr>
          <w:lang w:val="en-US"/>
        </w:rPr>
        <w:t xml:space="preserve"> vị trí việc làm, điều chỉnh vị trí việc làm tạm thời các Hội đặc thù được giao biên chế của tỉnh.</w:t>
      </w:r>
    </w:p>
    <w:p w14:paraId="54ECE97D" w14:textId="2DA0AEF8" w:rsidR="00282B4A" w:rsidRPr="00C60481" w:rsidRDefault="00D300AF" w:rsidP="000C6AA5">
      <w:pPr>
        <w:shd w:val="clear" w:color="auto" w:fill="FFFFFF"/>
        <w:spacing w:before="120" w:after="120" w:line="340" w:lineRule="exact"/>
        <w:ind w:firstLine="720"/>
        <w:jc w:val="both"/>
        <w:rPr>
          <w:b/>
          <w:lang w:val="en-US" w:eastAsia="en-SG"/>
        </w:rPr>
      </w:pPr>
      <w:r>
        <w:rPr>
          <w:b/>
          <w:lang w:val="en-US" w:eastAsia="en-SG"/>
        </w:rPr>
        <w:t>2</w:t>
      </w:r>
      <w:r w:rsidR="00282B4A" w:rsidRPr="00C60481">
        <w:rPr>
          <w:b/>
          <w:lang w:eastAsia="en-SG"/>
        </w:rPr>
        <w:t xml:space="preserve">. </w:t>
      </w:r>
      <w:r w:rsidR="00282B4A" w:rsidRPr="00C60481">
        <w:rPr>
          <w:b/>
          <w:lang w:val="en-US" w:eastAsia="en-SG"/>
        </w:rPr>
        <w:t xml:space="preserve">Các Hội đặc thù được </w:t>
      </w:r>
      <w:r w:rsidR="00A616BE">
        <w:rPr>
          <w:b/>
          <w:lang w:val="en-US" w:eastAsia="en-SG"/>
        </w:rPr>
        <w:t>giao biên chế</w:t>
      </w:r>
      <w:r w:rsidR="00BC6F89">
        <w:rPr>
          <w:b/>
          <w:lang w:val="en-US" w:eastAsia="en-SG"/>
        </w:rPr>
        <w:t xml:space="preserve"> </w:t>
      </w:r>
    </w:p>
    <w:p w14:paraId="117C2906" w14:textId="17B62291" w:rsidR="00282B4A" w:rsidRPr="007D5B0A" w:rsidRDefault="00C321B8" w:rsidP="000C6AA5">
      <w:pPr>
        <w:spacing w:before="120" w:after="120" w:line="340" w:lineRule="exact"/>
        <w:ind w:firstLine="720"/>
        <w:jc w:val="both"/>
        <w:rPr>
          <w:spacing w:val="-2"/>
        </w:rPr>
      </w:pPr>
      <w:r>
        <w:rPr>
          <w:spacing w:val="-2"/>
          <w:lang w:val="en-US"/>
        </w:rPr>
        <w:t>a</w:t>
      </w:r>
      <w:r w:rsidR="008D2F15" w:rsidRPr="007D5B0A">
        <w:rPr>
          <w:spacing w:val="-2"/>
          <w:lang w:val="en-US"/>
        </w:rPr>
        <w:t>)</w:t>
      </w:r>
      <w:r w:rsidR="00BB1791" w:rsidRPr="007D5B0A">
        <w:rPr>
          <w:spacing w:val="-2"/>
          <w:lang w:val="en-US"/>
        </w:rPr>
        <w:t xml:space="preserve"> </w:t>
      </w:r>
      <w:r w:rsidR="001A5826">
        <w:rPr>
          <w:spacing w:val="-2"/>
          <w:lang w:val="en-US"/>
        </w:rPr>
        <w:t>Xây dựng Đề án quy định tạm thời, Đề án điều chỉnh vị trí việc làm tạm thời của Hội đảm bảo theo quy định.</w:t>
      </w:r>
    </w:p>
    <w:p w14:paraId="6DD038BF" w14:textId="2B935746" w:rsidR="00282B4A" w:rsidRPr="00C60481" w:rsidRDefault="00DA6F67" w:rsidP="000C6AA5">
      <w:pPr>
        <w:spacing w:before="120" w:after="120" w:line="340" w:lineRule="exact"/>
        <w:ind w:firstLine="720"/>
        <w:jc w:val="both"/>
        <w:rPr>
          <w:lang w:val="en-US"/>
        </w:rPr>
      </w:pPr>
      <w:r>
        <w:rPr>
          <w:lang w:val="en-US"/>
        </w:rPr>
        <w:lastRenderedPageBreak/>
        <w:t>b</w:t>
      </w:r>
      <w:r w:rsidR="008D2F15" w:rsidRPr="00C60481">
        <w:rPr>
          <w:lang w:val="en-US"/>
        </w:rPr>
        <w:t>)</w:t>
      </w:r>
      <w:r w:rsidR="00282B4A" w:rsidRPr="00C60481">
        <w:rPr>
          <w:lang w:val="en-US"/>
        </w:rPr>
        <w:t xml:space="preserve"> B</w:t>
      </w:r>
      <w:r w:rsidR="00282B4A" w:rsidRPr="00C60481">
        <w:rPr>
          <w:lang w:val="en-US" w:eastAsia="en-US"/>
        </w:rPr>
        <w:t>an hành văn bản quy định cụ thể sản phẩm đầu ra, kết quả sản phẩm đầu ra của từng vị trí việc làm để làm cơ sở đánh giá, bình xét thi đua khen thưởng, mức độ hoà</w:t>
      </w:r>
      <w:r w:rsidR="00370E99" w:rsidRPr="00C60481">
        <w:rPr>
          <w:lang w:val="en-US" w:eastAsia="en-US"/>
        </w:rPr>
        <w:t>n thành công việc được giao đối</w:t>
      </w:r>
      <w:r w:rsidR="00282B4A" w:rsidRPr="00C60481">
        <w:rPr>
          <w:lang w:val="en-US" w:eastAsia="en-US"/>
        </w:rPr>
        <w:t xml:space="preserve"> với người làm việc tại hội hàng năm.</w:t>
      </w:r>
    </w:p>
    <w:p w14:paraId="681DE9BA" w14:textId="450AD18D" w:rsidR="00282B4A" w:rsidRPr="00C60481" w:rsidRDefault="008963CD" w:rsidP="000C6AA5">
      <w:pPr>
        <w:shd w:val="clear" w:color="auto" w:fill="FFFFFF"/>
        <w:spacing w:before="120" w:after="120" w:line="340" w:lineRule="exact"/>
        <w:ind w:firstLine="720"/>
        <w:jc w:val="both"/>
        <w:rPr>
          <w:lang w:val="en-US" w:eastAsia="en-SG"/>
        </w:rPr>
      </w:pPr>
      <w:r>
        <w:rPr>
          <w:lang w:val="en-US" w:eastAsia="en-SG"/>
        </w:rPr>
        <w:t>c)</w:t>
      </w:r>
      <w:r w:rsidR="00282B4A" w:rsidRPr="00C60481">
        <w:rPr>
          <w:lang w:val="en-US" w:eastAsia="en-SG"/>
        </w:rPr>
        <w:t xml:space="preserve"> Thường xuyên cập nhật những khó khăn, vướng mắc, ý kiến đóng góp về bản mô tả và khung năng lực vị trí việc làm của các đối tượng, báo cáo Sở Nội vụ để xem xét, điều chỉnh theo quy định.</w:t>
      </w:r>
    </w:p>
    <w:p w14:paraId="5E9C659A" w14:textId="38CF5F2E" w:rsidR="00282B4A" w:rsidRPr="00C60481" w:rsidRDefault="00740E74" w:rsidP="000C6AA5">
      <w:pPr>
        <w:shd w:val="clear" w:color="auto" w:fill="FFFFFF"/>
        <w:spacing w:before="120" w:after="120" w:line="340" w:lineRule="exact"/>
        <w:ind w:firstLine="720"/>
        <w:jc w:val="both"/>
        <w:rPr>
          <w:b/>
          <w:lang w:val="sv-SE" w:eastAsia="en-SG"/>
        </w:rPr>
      </w:pPr>
      <w:r>
        <w:rPr>
          <w:b/>
          <w:lang w:val="nl-NL" w:eastAsia="en-SG"/>
        </w:rPr>
        <w:t>3</w:t>
      </w:r>
      <w:r w:rsidR="00282B4A" w:rsidRPr="00C60481">
        <w:rPr>
          <w:b/>
          <w:lang w:val="nl-NL" w:eastAsia="en-SG"/>
        </w:rPr>
        <w:t xml:space="preserve">. Báo Hưng Yên và </w:t>
      </w:r>
      <w:r w:rsidR="00282B4A" w:rsidRPr="00C60481">
        <w:rPr>
          <w:b/>
          <w:lang w:val="sv-SE" w:eastAsia="en-SG"/>
        </w:rPr>
        <w:t>Đài PTTH tỉnh</w:t>
      </w:r>
    </w:p>
    <w:p w14:paraId="680CE7D1" w14:textId="209EDC5F" w:rsidR="00282B4A" w:rsidRPr="00C60481" w:rsidRDefault="00282B4A" w:rsidP="000C6AA5">
      <w:pPr>
        <w:spacing w:before="120" w:after="120" w:line="340" w:lineRule="exact"/>
        <w:ind w:firstLine="720"/>
        <w:jc w:val="both"/>
        <w:rPr>
          <w:lang w:val="da-DK"/>
        </w:rPr>
      </w:pPr>
      <w:r w:rsidRPr="00C60481">
        <w:rPr>
          <w:lang w:val="da-DK"/>
        </w:rPr>
        <w:t xml:space="preserve">Đẩy mạnh công tác thông tin, tuyên truyền nhằm nâng cao nhận thức, tạo sự đồng thuận trong xã hội, phát huy tinh thần trách nhiệm của người đứng đầu các tổ chức </w:t>
      </w:r>
      <w:r w:rsidR="00721359" w:rsidRPr="00C60481">
        <w:rPr>
          <w:lang w:val="da-DK"/>
        </w:rPr>
        <w:t>H</w:t>
      </w:r>
      <w:r w:rsidRPr="00C60481">
        <w:rPr>
          <w:lang w:val="da-DK"/>
        </w:rPr>
        <w:t>ội đặc thù và các cơ quan, tổ chức có liên quan.</w:t>
      </w:r>
      <w:r w:rsidR="006F77DB">
        <w:rPr>
          <w:lang w:val="da-DK"/>
        </w:rPr>
        <w:t xml:space="preserve"> </w:t>
      </w:r>
    </w:p>
    <w:p w14:paraId="5AA4979D" w14:textId="0989B949" w:rsidR="008A03EC" w:rsidRPr="00C60481" w:rsidRDefault="00F11816" w:rsidP="000C6AA5">
      <w:pPr>
        <w:spacing w:before="120" w:after="120" w:line="340" w:lineRule="exact"/>
        <w:ind w:firstLine="720"/>
        <w:jc w:val="both"/>
        <w:rPr>
          <w:rFonts w:asciiTheme="majorHAnsi" w:hAnsiTheme="majorHAnsi" w:cstheme="majorHAnsi"/>
          <w:bCs/>
          <w:lang w:val="en-US"/>
        </w:rPr>
      </w:pPr>
      <w:r w:rsidRPr="00C60481">
        <w:rPr>
          <w:rFonts w:asciiTheme="majorHAnsi" w:hAnsiTheme="majorHAnsi" w:cstheme="majorHAnsi"/>
          <w:lang w:val="en-US"/>
        </w:rPr>
        <w:t xml:space="preserve">Trên đây là </w:t>
      </w:r>
      <w:r w:rsidR="00384AAA">
        <w:rPr>
          <w:rFonts w:asciiTheme="majorHAnsi" w:hAnsiTheme="majorHAnsi" w:cstheme="majorHAnsi"/>
          <w:lang w:val="en-US"/>
        </w:rPr>
        <w:t>Đ</w:t>
      </w:r>
      <w:r w:rsidR="006F77DB" w:rsidRPr="006F77DB">
        <w:rPr>
          <w:rFonts w:asciiTheme="majorHAnsi" w:hAnsiTheme="majorHAnsi" w:cstheme="majorHAnsi"/>
          <w:lang w:val="en-US"/>
        </w:rPr>
        <w:t xml:space="preserve">ề </w:t>
      </w:r>
      <w:r w:rsidR="00384AAA">
        <w:rPr>
          <w:rFonts w:asciiTheme="majorHAnsi" w:hAnsiTheme="majorHAnsi" w:cstheme="majorHAnsi"/>
          <w:lang w:val="en-US"/>
        </w:rPr>
        <w:t xml:space="preserve">án </w:t>
      </w:r>
      <w:r w:rsidR="006F77DB" w:rsidRPr="006F77DB">
        <w:rPr>
          <w:rFonts w:asciiTheme="majorHAnsi" w:hAnsiTheme="majorHAnsi" w:cstheme="majorHAnsi"/>
          <w:lang w:val="en-US"/>
        </w:rPr>
        <w:t>xây dựng tạm thời vị trí việc làm các Hội đặc thù được hỗ trợ kinh phí hoạt động theo số người làm việc</w:t>
      </w:r>
      <w:r w:rsidR="00213E2D">
        <w:rPr>
          <w:rFonts w:asciiTheme="majorHAnsi" w:hAnsiTheme="majorHAnsi" w:cstheme="majorHAnsi"/>
          <w:lang w:val="en-US"/>
        </w:rPr>
        <w:t xml:space="preserve"> tỉnh Hưng Yên</w:t>
      </w:r>
      <w:r w:rsidR="006F77DB" w:rsidRPr="006F77DB">
        <w:rPr>
          <w:rFonts w:asciiTheme="majorHAnsi" w:hAnsiTheme="majorHAnsi" w:cstheme="majorHAnsi"/>
          <w:lang w:val="en-US"/>
        </w:rPr>
        <w:t>, giai đoạn 2023-2025</w:t>
      </w:r>
      <w:r w:rsidR="00F66EFB" w:rsidRPr="00C60481">
        <w:rPr>
          <w:rFonts w:asciiTheme="majorHAnsi" w:hAnsiTheme="majorHAnsi" w:cstheme="majorHAnsi"/>
          <w:bCs/>
          <w:lang w:val="en-US"/>
        </w:rPr>
        <w:t xml:space="preserve">. </w:t>
      </w:r>
      <w:r w:rsidR="008A03EC" w:rsidRPr="00C60481">
        <w:rPr>
          <w:rFonts w:asciiTheme="majorHAnsi" w:hAnsiTheme="majorHAnsi" w:cstheme="majorHAnsi"/>
        </w:rPr>
        <w:t>Trong</w:t>
      </w:r>
      <w:r w:rsidR="00F66EFB" w:rsidRPr="00C60481">
        <w:rPr>
          <w:rFonts w:asciiTheme="majorHAnsi" w:hAnsiTheme="majorHAnsi" w:cstheme="majorHAnsi"/>
        </w:rPr>
        <w:t xml:space="preserve"> quá trình triển khai thực hiện</w:t>
      </w:r>
      <w:r w:rsidR="008A03EC" w:rsidRPr="00C60481">
        <w:rPr>
          <w:rFonts w:asciiTheme="majorHAnsi" w:hAnsiTheme="majorHAnsi" w:cstheme="majorHAnsi"/>
        </w:rPr>
        <w:t xml:space="preserve">, nếu có vướng mắc, đề nghị báo cáo về Sở Nội vụ </w:t>
      </w:r>
      <w:r w:rsidR="00C2616A" w:rsidRPr="00C60481">
        <w:rPr>
          <w:rFonts w:asciiTheme="majorHAnsi" w:hAnsiTheme="majorHAnsi" w:cstheme="majorHAnsi"/>
          <w:lang w:val="en-US"/>
        </w:rPr>
        <w:t xml:space="preserve">(qua phòng </w:t>
      </w:r>
      <w:r w:rsidRPr="00C60481">
        <w:rPr>
          <w:rFonts w:asciiTheme="majorHAnsi" w:hAnsiTheme="majorHAnsi" w:cstheme="majorHAnsi"/>
          <w:lang w:val="en-US"/>
        </w:rPr>
        <w:t>Tổ chức, biên chế</w:t>
      </w:r>
      <w:r w:rsidR="00C2616A" w:rsidRPr="00C60481">
        <w:rPr>
          <w:rFonts w:asciiTheme="majorHAnsi" w:hAnsiTheme="majorHAnsi" w:cstheme="majorHAnsi"/>
          <w:lang w:val="en-US"/>
        </w:rPr>
        <w:t xml:space="preserve"> </w:t>
      </w:r>
      <w:r w:rsidR="008A03EC" w:rsidRPr="00C60481">
        <w:rPr>
          <w:rFonts w:asciiTheme="majorHAnsi" w:hAnsiTheme="majorHAnsi" w:cstheme="majorHAnsi"/>
        </w:rPr>
        <w:t>tổng hợp), để xem xét, giải quyết theo quy định./.</w:t>
      </w:r>
    </w:p>
    <w:p w14:paraId="2102CF32" w14:textId="77777777" w:rsidR="006E44F9" w:rsidRPr="00C60481" w:rsidRDefault="006E44F9" w:rsidP="00B81E66">
      <w:pPr>
        <w:spacing w:before="60" w:after="60"/>
        <w:ind w:firstLine="720"/>
        <w:jc w:val="both"/>
        <w:rPr>
          <w:rFonts w:asciiTheme="majorHAnsi" w:hAnsiTheme="majorHAnsi" w:cstheme="majorHAnsi"/>
          <w:sz w:val="2"/>
        </w:rPr>
      </w:pPr>
    </w:p>
    <w:tbl>
      <w:tblPr>
        <w:tblW w:w="9180" w:type="dxa"/>
        <w:tblLook w:val="01E0" w:firstRow="1" w:lastRow="1" w:firstColumn="1" w:lastColumn="1" w:noHBand="0" w:noVBand="0"/>
      </w:tblPr>
      <w:tblGrid>
        <w:gridCol w:w="4644"/>
        <w:gridCol w:w="4536"/>
      </w:tblGrid>
      <w:tr w:rsidR="00697469" w:rsidRPr="00C60481" w14:paraId="4A4EF64E" w14:textId="7C726A2B" w:rsidTr="00AB4DBF">
        <w:trPr>
          <w:trHeight w:val="115"/>
        </w:trPr>
        <w:tc>
          <w:tcPr>
            <w:tcW w:w="4644" w:type="dxa"/>
            <w:shd w:val="clear" w:color="auto" w:fill="auto"/>
          </w:tcPr>
          <w:p w14:paraId="4DA6198F" w14:textId="77777777" w:rsidR="0056358B" w:rsidRPr="00C60481" w:rsidRDefault="0056358B" w:rsidP="00030E8A">
            <w:pPr>
              <w:jc w:val="both"/>
              <w:rPr>
                <w:rFonts w:asciiTheme="majorHAnsi" w:hAnsiTheme="majorHAnsi" w:cstheme="majorHAnsi"/>
                <w:b/>
                <w:i/>
                <w:sz w:val="24"/>
                <w:szCs w:val="24"/>
                <w:lang w:val="nl-NL"/>
              </w:rPr>
            </w:pPr>
          </w:p>
          <w:p w14:paraId="03D37AF9" w14:textId="77777777" w:rsidR="00697469" w:rsidRPr="00C60481" w:rsidRDefault="00697469" w:rsidP="00030E8A">
            <w:pPr>
              <w:jc w:val="both"/>
              <w:rPr>
                <w:rFonts w:asciiTheme="majorHAnsi" w:hAnsiTheme="majorHAnsi" w:cstheme="majorHAnsi"/>
                <w:b/>
                <w:i/>
                <w:sz w:val="24"/>
                <w:szCs w:val="24"/>
                <w:lang w:val="nl-NL"/>
              </w:rPr>
            </w:pPr>
            <w:r w:rsidRPr="00C60481">
              <w:rPr>
                <w:rFonts w:asciiTheme="majorHAnsi" w:hAnsiTheme="majorHAnsi" w:cstheme="majorHAnsi"/>
                <w:b/>
                <w:i/>
                <w:sz w:val="24"/>
                <w:szCs w:val="24"/>
                <w:lang w:val="nl-NL"/>
              </w:rPr>
              <w:t>Nơi nhận:</w:t>
            </w:r>
          </w:p>
          <w:p w14:paraId="5F15129C" w14:textId="773795B2" w:rsidR="00697469" w:rsidRPr="00C60481" w:rsidRDefault="00697469" w:rsidP="00030E8A">
            <w:pPr>
              <w:jc w:val="both"/>
              <w:rPr>
                <w:rFonts w:asciiTheme="majorHAnsi" w:hAnsiTheme="majorHAnsi" w:cstheme="majorHAnsi"/>
                <w:sz w:val="22"/>
                <w:szCs w:val="22"/>
                <w:lang w:val="nl-NL"/>
              </w:rPr>
            </w:pPr>
            <w:r w:rsidRPr="00C60481">
              <w:rPr>
                <w:rFonts w:asciiTheme="majorHAnsi" w:hAnsiTheme="majorHAnsi" w:cstheme="majorHAnsi"/>
                <w:sz w:val="22"/>
                <w:szCs w:val="22"/>
                <w:lang w:val="nl-NL"/>
              </w:rPr>
              <w:t>- Bộ Nội vụ;</w:t>
            </w:r>
          </w:p>
          <w:p w14:paraId="632152B6" w14:textId="77777777" w:rsidR="00697469" w:rsidRPr="00C60481" w:rsidRDefault="00697469" w:rsidP="00030E8A">
            <w:pPr>
              <w:jc w:val="both"/>
              <w:rPr>
                <w:rFonts w:asciiTheme="majorHAnsi" w:hAnsiTheme="majorHAnsi" w:cstheme="majorHAnsi"/>
                <w:sz w:val="22"/>
                <w:szCs w:val="22"/>
                <w:lang w:val="nl-NL"/>
              </w:rPr>
            </w:pPr>
            <w:r w:rsidRPr="00C60481">
              <w:rPr>
                <w:rFonts w:asciiTheme="majorHAnsi" w:hAnsiTheme="majorHAnsi" w:cstheme="majorHAnsi"/>
                <w:sz w:val="22"/>
                <w:szCs w:val="22"/>
                <w:lang w:val="nl-NL"/>
              </w:rPr>
              <w:t>- Thường trực Tỉnh ủy;</w:t>
            </w:r>
          </w:p>
          <w:p w14:paraId="106EE90F" w14:textId="77777777" w:rsidR="00697469" w:rsidRPr="00C60481" w:rsidRDefault="00697469" w:rsidP="00030E8A">
            <w:pPr>
              <w:jc w:val="both"/>
              <w:rPr>
                <w:rFonts w:asciiTheme="majorHAnsi" w:hAnsiTheme="majorHAnsi" w:cstheme="majorHAnsi"/>
                <w:sz w:val="22"/>
                <w:szCs w:val="22"/>
                <w:lang w:val="nl-NL"/>
              </w:rPr>
            </w:pPr>
            <w:r w:rsidRPr="00C60481">
              <w:rPr>
                <w:rFonts w:asciiTheme="majorHAnsi" w:hAnsiTheme="majorHAnsi" w:cstheme="majorHAnsi"/>
                <w:sz w:val="22"/>
                <w:szCs w:val="22"/>
                <w:lang w:val="nl-NL"/>
              </w:rPr>
              <w:t>- Thường trực HĐND tỉnh;</w:t>
            </w:r>
          </w:p>
          <w:p w14:paraId="09EFAF3B" w14:textId="77777777" w:rsidR="00697469" w:rsidRPr="00C60481" w:rsidRDefault="00697469" w:rsidP="00030E8A">
            <w:pPr>
              <w:jc w:val="both"/>
              <w:rPr>
                <w:rFonts w:asciiTheme="majorHAnsi" w:hAnsiTheme="majorHAnsi" w:cstheme="majorHAnsi"/>
                <w:sz w:val="22"/>
                <w:szCs w:val="22"/>
                <w:lang w:val="nl-NL"/>
              </w:rPr>
            </w:pPr>
            <w:r w:rsidRPr="00C60481">
              <w:rPr>
                <w:rFonts w:asciiTheme="majorHAnsi" w:hAnsiTheme="majorHAnsi" w:cstheme="majorHAnsi"/>
                <w:sz w:val="22"/>
                <w:szCs w:val="22"/>
                <w:lang w:val="nl-NL"/>
              </w:rPr>
              <w:t>- UBND tỉnh;</w:t>
            </w:r>
          </w:p>
          <w:p w14:paraId="0C98CA4B" w14:textId="77777777" w:rsidR="00697469" w:rsidRPr="00C60481" w:rsidRDefault="00697469" w:rsidP="00030E8A">
            <w:pPr>
              <w:jc w:val="both"/>
              <w:rPr>
                <w:rFonts w:asciiTheme="majorHAnsi" w:hAnsiTheme="majorHAnsi" w:cstheme="majorHAnsi"/>
                <w:sz w:val="22"/>
                <w:szCs w:val="22"/>
                <w:lang w:val="nl-NL"/>
              </w:rPr>
            </w:pPr>
            <w:r w:rsidRPr="00C60481">
              <w:rPr>
                <w:rFonts w:asciiTheme="majorHAnsi" w:hAnsiTheme="majorHAnsi" w:cstheme="majorHAnsi"/>
                <w:sz w:val="22"/>
                <w:szCs w:val="22"/>
                <w:lang w:val="nl-NL"/>
              </w:rPr>
              <w:t>- Các sở, ban, ngành tỉnh;</w:t>
            </w:r>
          </w:p>
          <w:p w14:paraId="5C955604" w14:textId="77777777" w:rsidR="00697469" w:rsidRPr="00C60481" w:rsidRDefault="00697469" w:rsidP="00030E8A">
            <w:pPr>
              <w:jc w:val="both"/>
              <w:rPr>
                <w:rFonts w:asciiTheme="majorHAnsi" w:hAnsiTheme="majorHAnsi" w:cstheme="majorHAnsi"/>
                <w:sz w:val="22"/>
                <w:szCs w:val="22"/>
                <w:lang w:val="nl-NL"/>
              </w:rPr>
            </w:pPr>
            <w:r w:rsidRPr="00C60481">
              <w:rPr>
                <w:rFonts w:asciiTheme="majorHAnsi" w:hAnsiTheme="majorHAnsi" w:cstheme="majorHAnsi"/>
                <w:sz w:val="22"/>
                <w:szCs w:val="22"/>
                <w:lang w:val="nl-NL"/>
              </w:rPr>
              <w:t>- Thành ủy, Thị ủy, Huyện ủy;</w:t>
            </w:r>
          </w:p>
          <w:p w14:paraId="6811CF30" w14:textId="6F20F899" w:rsidR="00697469" w:rsidRPr="00C60481" w:rsidRDefault="00697469" w:rsidP="00030E8A">
            <w:pPr>
              <w:jc w:val="both"/>
              <w:rPr>
                <w:rFonts w:asciiTheme="majorHAnsi" w:hAnsiTheme="majorHAnsi" w:cstheme="majorHAnsi"/>
                <w:sz w:val="22"/>
                <w:szCs w:val="22"/>
                <w:lang w:val="nl-NL"/>
              </w:rPr>
            </w:pPr>
            <w:r w:rsidRPr="00C60481">
              <w:rPr>
                <w:rFonts w:asciiTheme="majorHAnsi" w:hAnsiTheme="majorHAnsi" w:cstheme="majorHAnsi"/>
                <w:sz w:val="22"/>
                <w:szCs w:val="22"/>
                <w:lang w:val="nl-NL"/>
              </w:rPr>
              <w:t xml:space="preserve">- HĐND; UBND </w:t>
            </w:r>
            <w:r w:rsidR="00F12DB5" w:rsidRPr="00C60481">
              <w:rPr>
                <w:rFonts w:asciiTheme="majorHAnsi" w:hAnsiTheme="majorHAnsi" w:cstheme="majorHAnsi"/>
                <w:sz w:val="22"/>
                <w:szCs w:val="22"/>
                <w:lang w:val="nl-NL"/>
              </w:rPr>
              <w:t>cấp huyện</w:t>
            </w:r>
            <w:r w:rsidRPr="00C60481">
              <w:rPr>
                <w:rFonts w:asciiTheme="majorHAnsi" w:hAnsiTheme="majorHAnsi" w:cstheme="majorHAnsi"/>
                <w:sz w:val="22"/>
                <w:szCs w:val="22"/>
                <w:lang w:val="nl-NL"/>
              </w:rPr>
              <w:t>;</w:t>
            </w:r>
          </w:p>
          <w:p w14:paraId="3A077D61" w14:textId="77777777" w:rsidR="00E51CFD" w:rsidRPr="00C60481" w:rsidRDefault="00EE5476" w:rsidP="00030E8A">
            <w:pPr>
              <w:jc w:val="both"/>
              <w:rPr>
                <w:rFonts w:asciiTheme="majorHAnsi" w:hAnsiTheme="majorHAnsi" w:cstheme="majorHAnsi"/>
                <w:sz w:val="22"/>
                <w:szCs w:val="22"/>
                <w:lang w:val="nl-NL"/>
              </w:rPr>
            </w:pPr>
            <w:r w:rsidRPr="00C60481">
              <w:rPr>
                <w:rFonts w:asciiTheme="majorHAnsi" w:hAnsiTheme="majorHAnsi" w:cstheme="majorHAnsi"/>
                <w:sz w:val="22"/>
                <w:szCs w:val="22"/>
                <w:lang w:val="nl-NL"/>
              </w:rPr>
              <w:t xml:space="preserve">- Các Hội được hỗ trợ kinh phí hoạt động </w:t>
            </w:r>
          </w:p>
          <w:p w14:paraId="0297A4AB" w14:textId="099FC27D" w:rsidR="00EE5476" w:rsidRPr="00C60481" w:rsidRDefault="0007584B" w:rsidP="00030E8A">
            <w:pPr>
              <w:jc w:val="both"/>
              <w:rPr>
                <w:rFonts w:asciiTheme="majorHAnsi" w:hAnsiTheme="majorHAnsi" w:cstheme="majorHAnsi"/>
                <w:sz w:val="22"/>
                <w:szCs w:val="22"/>
                <w:lang w:val="nl-NL"/>
              </w:rPr>
            </w:pPr>
            <w:r w:rsidRPr="00C60481">
              <w:rPr>
                <w:rFonts w:asciiTheme="majorHAnsi" w:hAnsiTheme="majorHAnsi" w:cstheme="majorHAnsi"/>
                <w:sz w:val="22"/>
                <w:szCs w:val="22"/>
                <w:lang w:val="nl-NL"/>
              </w:rPr>
              <w:t xml:space="preserve"> </w:t>
            </w:r>
            <w:r w:rsidR="00EE5476" w:rsidRPr="00C60481">
              <w:rPr>
                <w:rFonts w:asciiTheme="majorHAnsi" w:hAnsiTheme="majorHAnsi" w:cstheme="majorHAnsi"/>
                <w:sz w:val="22"/>
                <w:szCs w:val="22"/>
                <w:lang w:val="nl-NL"/>
              </w:rPr>
              <w:t xml:space="preserve">theo </w:t>
            </w:r>
            <w:r w:rsidR="00FB0DEA" w:rsidRPr="00C60481">
              <w:rPr>
                <w:rFonts w:asciiTheme="majorHAnsi" w:hAnsiTheme="majorHAnsi" w:cstheme="majorHAnsi"/>
                <w:sz w:val="22"/>
                <w:szCs w:val="22"/>
                <w:lang w:val="nl-NL"/>
              </w:rPr>
              <w:t>SNLV</w:t>
            </w:r>
            <w:r w:rsidR="00EE5476" w:rsidRPr="00C60481">
              <w:rPr>
                <w:rFonts w:asciiTheme="majorHAnsi" w:hAnsiTheme="majorHAnsi" w:cstheme="majorHAnsi"/>
                <w:sz w:val="22"/>
                <w:szCs w:val="22"/>
                <w:lang w:val="nl-NL"/>
              </w:rPr>
              <w:t xml:space="preserve"> của tỉnh;</w:t>
            </w:r>
          </w:p>
          <w:p w14:paraId="39512A23" w14:textId="782F6687" w:rsidR="00697469" w:rsidRPr="00C60481" w:rsidRDefault="006A2965" w:rsidP="006A0E15">
            <w:pPr>
              <w:tabs>
                <w:tab w:val="center" w:pos="2514"/>
              </w:tabs>
              <w:jc w:val="both"/>
              <w:rPr>
                <w:rFonts w:asciiTheme="majorHAnsi" w:hAnsiTheme="majorHAnsi" w:cstheme="majorHAnsi"/>
                <w:sz w:val="22"/>
                <w:szCs w:val="22"/>
                <w:lang w:val="nl-NL"/>
              </w:rPr>
            </w:pPr>
            <w:r w:rsidRPr="00C60481">
              <w:rPr>
                <w:rFonts w:asciiTheme="majorHAnsi" w:hAnsiTheme="majorHAnsi" w:cstheme="majorHAnsi"/>
                <w:sz w:val="22"/>
                <w:szCs w:val="22"/>
                <w:lang w:val="nl-NL"/>
              </w:rPr>
              <w:t>- Lãnh đạo Sở</w:t>
            </w:r>
            <w:r w:rsidR="0056358B" w:rsidRPr="00C60481">
              <w:rPr>
                <w:rFonts w:asciiTheme="majorHAnsi" w:hAnsiTheme="majorHAnsi" w:cstheme="majorHAnsi"/>
                <w:sz w:val="22"/>
                <w:szCs w:val="22"/>
                <w:lang w:val="nl-NL"/>
              </w:rPr>
              <w:t xml:space="preserve"> Nội vụ</w:t>
            </w:r>
            <w:r w:rsidRPr="00C60481">
              <w:rPr>
                <w:rFonts w:asciiTheme="majorHAnsi" w:hAnsiTheme="majorHAnsi" w:cstheme="majorHAnsi"/>
                <w:sz w:val="22"/>
                <w:szCs w:val="22"/>
                <w:lang w:val="nl-NL"/>
              </w:rPr>
              <w:t>;</w:t>
            </w:r>
            <w:r w:rsidR="00697469" w:rsidRPr="00C60481">
              <w:rPr>
                <w:rFonts w:asciiTheme="majorHAnsi" w:hAnsiTheme="majorHAnsi" w:cstheme="majorHAnsi"/>
                <w:sz w:val="22"/>
                <w:szCs w:val="22"/>
                <w:lang w:val="nl-NL"/>
              </w:rPr>
              <w:tab/>
            </w:r>
          </w:p>
          <w:p w14:paraId="79CA4AF7" w14:textId="1C8DF234" w:rsidR="00697469" w:rsidRPr="00C60481" w:rsidRDefault="00697469" w:rsidP="00F11816">
            <w:pPr>
              <w:jc w:val="both"/>
              <w:rPr>
                <w:rFonts w:asciiTheme="majorHAnsi" w:hAnsiTheme="majorHAnsi" w:cstheme="majorHAnsi"/>
                <w:sz w:val="22"/>
                <w:szCs w:val="22"/>
                <w:lang w:val="nl-NL"/>
              </w:rPr>
            </w:pPr>
            <w:r w:rsidRPr="00C60481">
              <w:rPr>
                <w:rFonts w:asciiTheme="majorHAnsi" w:hAnsiTheme="majorHAnsi" w:cstheme="majorHAnsi"/>
                <w:sz w:val="22"/>
                <w:szCs w:val="22"/>
                <w:lang w:val="nl-NL"/>
              </w:rPr>
              <w:t>- Lưu: VT, TCBC</w:t>
            </w:r>
            <w:r w:rsidRPr="00C60481">
              <w:rPr>
                <w:rFonts w:asciiTheme="majorHAnsi" w:hAnsiTheme="majorHAnsi" w:cstheme="majorHAnsi"/>
                <w:sz w:val="26"/>
                <w:szCs w:val="26"/>
                <w:lang w:val="nl-NL"/>
              </w:rPr>
              <w:t>.</w:t>
            </w:r>
          </w:p>
        </w:tc>
        <w:tc>
          <w:tcPr>
            <w:tcW w:w="4536" w:type="dxa"/>
            <w:shd w:val="clear" w:color="auto" w:fill="auto"/>
          </w:tcPr>
          <w:p w14:paraId="60AAE628" w14:textId="77777777" w:rsidR="00697469" w:rsidRPr="00C60481" w:rsidRDefault="00697469" w:rsidP="00030E8A">
            <w:pPr>
              <w:jc w:val="center"/>
              <w:rPr>
                <w:rFonts w:asciiTheme="majorHAnsi" w:hAnsiTheme="majorHAnsi" w:cstheme="majorHAnsi"/>
                <w:b/>
                <w:lang w:val="nl-NL"/>
              </w:rPr>
            </w:pPr>
            <w:r w:rsidRPr="00C60481">
              <w:rPr>
                <w:rFonts w:asciiTheme="majorHAnsi" w:hAnsiTheme="majorHAnsi" w:cstheme="majorHAnsi"/>
                <w:b/>
                <w:lang w:val="nl-NL"/>
              </w:rPr>
              <w:t>GIÁM ĐỐC</w:t>
            </w:r>
          </w:p>
          <w:p w14:paraId="174C7343" w14:textId="77777777" w:rsidR="00697469" w:rsidRPr="00C60481" w:rsidRDefault="00697469" w:rsidP="00030E8A">
            <w:pPr>
              <w:jc w:val="center"/>
              <w:rPr>
                <w:rFonts w:asciiTheme="majorHAnsi" w:hAnsiTheme="majorHAnsi" w:cstheme="majorHAnsi"/>
                <w:b/>
                <w:lang w:val="nl-NL"/>
              </w:rPr>
            </w:pPr>
          </w:p>
          <w:p w14:paraId="6AEE85F0" w14:textId="77777777" w:rsidR="00697469" w:rsidRPr="00C60481" w:rsidRDefault="00697469" w:rsidP="00030E8A">
            <w:pPr>
              <w:jc w:val="center"/>
              <w:rPr>
                <w:rFonts w:asciiTheme="majorHAnsi" w:hAnsiTheme="majorHAnsi" w:cstheme="majorHAnsi"/>
                <w:b/>
                <w:lang w:val="nl-NL"/>
              </w:rPr>
            </w:pPr>
          </w:p>
          <w:p w14:paraId="3A57AE98" w14:textId="77777777" w:rsidR="00697469" w:rsidRPr="00C60481" w:rsidRDefault="00697469" w:rsidP="00030E8A">
            <w:pPr>
              <w:jc w:val="center"/>
              <w:rPr>
                <w:rFonts w:asciiTheme="majorHAnsi" w:hAnsiTheme="majorHAnsi" w:cstheme="majorHAnsi"/>
                <w:b/>
                <w:lang w:val="nl-NL"/>
              </w:rPr>
            </w:pPr>
          </w:p>
          <w:p w14:paraId="50D1DCC0" w14:textId="77777777" w:rsidR="00697469" w:rsidRPr="00C60481" w:rsidRDefault="00697469" w:rsidP="00030E8A">
            <w:pPr>
              <w:jc w:val="center"/>
              <w:rPr>
                <w:rFonts w:asciiTheme="majorHAnsi" w:hAnsiTheme="majorHAnsi" w:cstheme="majorHAnsi"/>
                <w:b/>
                <w:lang w:val="nl-NL"/>
              </w:rPr>
            </w:pPr>
          </w:p>
          <w:p w14:paraId="1E0EA24B" w14:textId="77777777" w:rsidR="00697469" w:rsidRPr="00C60481" w:rsidRDefault="00697469" w:rsidP="00030E8A">
            <w:pPr>
              <w:jc w:val="center"/>
              <w:rPr>
                <w:rFonts w:asciiTheme="majorHAnsi" w:hAnsiTheme="majorHAnsi" w:cstheme="majorHAnsi"/>
                <w:b/>
                <w:lang w:val="nl-NL"/>
              </w:rPr>
            </w:pPr>
          </w:p>
          <w:p w14:paraId="3274EA58" w14:textId="77777777" w:rsidR="00697469" w:rsidRPr="00C60481" w:rsidRDefault="00697469" w:rsidP="00030E8A">
            <w:pPr>
              <w:jc w:val="center"/>
              <w:rPr>
                <w:rFonts w:asciiTheme="majorHAnsi" w:hAnsiTheme="majorHAnsi" w:cstheme="majorHAnsi"/>
                <w:lang w:val="nl-NL"/>
              </w:rPr>
            </w:pPr>
            <w:r w:rsidRPr="00C60481">
              <w:rPr>
                <w:rFonts w:asciiTheme="majorHAnsi" w:hAnsiTheme="majorHAnsi" w:cstheme="majorHAnsi"/>
                <w:b/>
                <w:lang w:val="nl-NL"/>
              </w:rPr>
              <w:t>Lê Quang Hòa</w:t>
            </w:r>
          </w:p>
        </w:tc>
      </w:tr>
    </w:tbl>
    <w:p w14:paraId="2042E57F" w14:textId="76A9F47E" w:rsidR="00B7489D" w:rsidRPr="00C60481" w:rsidRDefault="00B7489D" w:rsidP="00A21A7A">
      <w:pPr>
        <w:jc w:val="center"/>
        <w:rPr>
          <w:rFonts w:asciiTheme="majorHAnsi" w:hAnsiTheme="majorHAnsi" w:cstheme="majorHAnsi"/>
          <w:sz w:val="2"/>
          <w:lang w:val="en-US"/>
        </w:rPr>
      </w:pPr>
    </w:p>
    <w:p w14:paraId="7F2608D7" w14:textId="77777777" w:rsidR="0070405C" w:rsidRPr="00C60481" w:rsidRDefault="0070405C" w:rsidP="00A21A7A">
      <w:pPr>
        <w:jc w:val="center"/>
        <w:rPr>
          <w:rFonts w:asciiTheme="majorHAnsi" w:hAnsiTheme="majorHAnsi" w:cstheme="majorHAnsi"/>
          <w:sz w:val="2"/>
          <w:lang w:val="en-US"/>
        </w:rPr>
      </w:pPr>
    </w:p>
    <w:p w14:paraId="712E2434" w14:textId="77777777" w:rsidR="0070405C" w:rsidRPr="00C60481" w:rsidRDefault="0070405C" w:rsidP="00A21A7A">
      <w:pPr>
        <w:jc w:val="center"/>
        <w:rPr>
          <w:rFonts w:asciiTheme="majorHAnsi" w:hAnsiTheme="majorHAnsi" w:cstheme="majorHAnsi"/>
          <w:sz w:val="2"/>
          <w:lang w:val="en-US"/>
        </w:rPr>
      </w:pPr>
    </w:p>
    <w:p w14:paraId="122FC1B9" w14:textId="77777777" w:rsidR="0070405C" w:rsidRPr="00C60481" w:rsidRDefault="0070405C" w:rsidP="00A21A7A">
      <w:pPr>
        <w:jc w:val="center"/>
        <w:rPr>
          <w:rFonts w:asciiTheme="majorHAnsi" w:hAnsiTheme="majorHAnsi" w:cstheme="majorHAnsi"/>
          <w:sz w:val="2"/>
          <w:lang w:val="en-US"/>
        </w:rPr>
      </w:pPr>
    </w:p>
    <w:p w14:paraId="4D27A029" w14:textId="77777777" w:rsidR="0070405C" w:rsidRPr="00C60481" w:rsidRDefault="0070405C" w:rsidP="00A21A7A">
      <w:pPr>
        <w:jc w:val="center"/>
        <w:rPr>
          <w:rFonts w:asciiTheme="majorHAnsi" w:hAnsiTheme="majorHAnsi" w:cstheme="majorHAnsi"/>
          <w:sz w:val="2"/>
          <w:lang w:val="en-US"/>
        </w:rPr>
      </w:pPr>
    </w:p>
    <w:p w14:paraId="04382974" w14:textId="77777777" w:rsidR="0070405C" w:rsidRPr="00C60481" w:rsidRDefault="0070405C" w:rsidP="00A21A7A">
      <w:pPr>
        <w:jc w:val="center"/>
        <w:rPr>
          <w:rFonts w:asciiTheme="majorHAnsi" w:hAnsiTheme="majorHAnsi" w:cstheme="majorHAnsi"/>
          <w:sz w:val="2"/>
          <w:lang w:val="en-US"/>
        </w:rPr>
      </w:pPr>
    </w:p>
    <w:p w14:paraId="799AF179" w14:textId="77777777" w:rsidR="0070405C" w:rsidRPr="00C60481" w:rsidRDefault="0070405C" w:rsidP="00A21A7A">
      <w:pPr>
        <w:jc w:val="center"/>
        <w:rPr>
          <w:rFonts w:asciiTheme="majorHAnsi" w:hAnsiTheme="majorHAnsi" w:cstheme="majorHAnsi"/>
          <w:sz w:val="2"/>
          <w:lang w:val="en-US"/>
        </w:rPr>
      </w:pPr>
    </w:p>
    <w:p w14:paraId="482EA0D9" w14:textId="77777777" w:rsidR="0070405C" w:rsidRPr="00C60481" w:rsidRDefault="0070405C" w:rsidP="00A21A7A">
      <w:pPr>
        <w:jc w:val="center"/>
        <w:rPr>
          <w:rFonts w:asciiTheme="majorHAnsi" w:hAnsiTheme="majorHAnsi" w:cstheme="majorHAnsi"/>
          <w:sz w:val="2"/>
          <w:lang w:val="en-US"/>
        </w:rPr>
      </w:pPr>
    </w:p>
    <w:p w14:paraId="3FDD8245" w14:textId="77777777" w:rsidR="0070405C" w:rsidRPr="00C60481" w:rsidRDefault="0070405C" w:rsidP="00A21A7A">
      <w:pPr>
        <w:jc w:val="center"/>
        <w:rPr>
          <w:rFonts w:asciiTheme="majorHAnsi" w:hAnsiTheme="majorHAnsi" w:cstheme="majorHAnsi"/>
          <w:sz w:val="2"/>
          <w:lang w:val="en-US"/>
        </w:rPr>
      </w:pPr>
    </w:p>
    <w:p w14:paraId="2FDB57F3" w14:textId="77777777" w:rsidR="0070405C" w:rsidRPr="00C60481" w:rsidRDefault="0070405C" w:rsidP="00A21A7A">
      <w:pPr>
        <w:jc w:val="center"/>
        <w:rPr>
          <w:rFonts w:asciiTheme="majorHAnsi" w:hAnsiTheme="majorHAnsi" w:cstheme="majorHAnsi"/>
          <w:sz w:val="2"/>
          <w:lang w:val="en-US"/>
        </w:rPr>
      </w:pPr>
    </w:p>
    <w:p w14:paraId="0CC9D8AD" w14:textId="77777777" w:rsidR="0070405C" w:rsidRPr="00C60481" w:rsidRDefault="0070405C" w:rsidP="00A21A7A">
      <w:pPr>
        <w:jc w:val="center"/>
        <w:rPr>
          <w:rFonts w:asciiTheme="majorHAnsi" w:hAnsiTheme="majorHAnsi" w:cstheme="majorHAnsi"/>
          <w:sz w:val="2"/>
          <w:lang w:val="en-US"/>
        </w:rPr>
      </w:pPr>
    </w:p>
    <w:p w14:paraId="368A1EB1" w14:textId="77777777" w:rsidR="0070405C" w:rsidRPr="00C60481" w:rsidRDefault="0070405C" w:rsidP="00A21A7A">
      <w:pPr>
        <w:jc w:val="center"/>
        <w:rPr>
          <w:rFonts w:asciiTheme="majorHAnsi" w:hAnsiTheme="majorHAnsi" w:cstheme="majorHAnsi"/>
          <w:sz w:val="2"/>
          <w:lang w:val="en-US"/>
        </w:rPr>
      </w:pPr>
    </w:p>
    <w:p w14:paraId="6BC84ED4" w14:textId="77777777" w:rsidR="0070405C" w:rsidRPr="00C60481" w:rsidRDefault="0070405C" w:rsidP="00A21A7A">
      <w:pPr>
        <w:jc w:val="center"/>
        <w:rPr>
          <w:rFonts w:asciiTheme="majorHAnsi" w:hAnsiTheme="majorHAnsi" w:cstheme="majorHAnsi"/>
          <w:sz w:val="2"/>
          <w:lang w:val="en-US"/>
        </w:rPr>
      </w:pPr>
    </w:p>
    <w:p w14:paraId="7E8515BF" w14:textId="77777777" w:rsidR="0070405C" w:rsidRPr="00C60481" w:rsidRDefault="0070405C" w:rsidP="00A21A7A">
      <w:pPr>
        <w:jc w:val="center"/>
        <w:rPr>
          <w:rFonts w:asciiTheme="majorHAnsi" w:hAnsiTheme="majorHAnsi" w:cstheme="majorHAnsi"/>
          <w:sz w:val="2"/>
          <w:lang w:val="en-US"/>
        </w:rPr>
      </w:pPr>
    </w:p>
    <w:sectPr w:rsidR="0070405C" w:rsidRPr="00C60481" w:rsidSect="000C40D2">
      <w:headerReference w:type="default" r:id="rId9"/>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A46E9" w14:textId="77777777" w:rsidR="00810B88" w:rsidRDefault="00810B88" w:rsidP="001E211F">
      <w:r>
        <w:separator/>
      </w:r>
    </w:p>
  </w:endnote>
  <w:endnote w:type="continuationSeparator" w:id="0">
    <w:p w14:paraId="4D3A4A32" w14:textId="77777777" w:rsidR="00810B88" w:rsidRDefault="00810B88" w:rsidP="001E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9846F" w14:textId="77777777" w:rsidR="00810B88" w:rsidRDefault="00810B88" w:rsidP="001E211F">
      <w:r>
        <w:separator/>
      </w:r>
    </w:p>
  </w:footnote>
  <w:footnote w:type="continuationSeparator" w:id="0">
    <w:p w14:paraId="599A04DB" w14:textId="77777777" w:rsidR="00810B88" w:rsidRDefault="00810B88" w:rsidP="001E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275616"/>
      <w:docPartObj>
        <w:docPartGallery w:val="Page Numbers (Top of Page)"/>
        <w:docPartUnique/>
      </w:docPartObj>
    </w:sdtPr>
    <w:sdtEndPr>
      <w:rPr>
        <w:sz w:val="24"/>
        <w:szCs w:val="24"/>
      </w:rPr>
    </w:sdtEndPr>
    <w:sdtContent>
      <w:p w14:paraId="2210F1F1" w14:textId="0979D344" w:rsidR="00516954" w:rsidRPr="00C26758" w:rsidRDefault="00516954">
        <w:pPr>
          <w:pStyle w:val="Header"/>
          <w:jc w:val="center"/>
          <w:rPr>
            <w:sz w:val="24"/>
            <w:szCs w:val="24"/>
          </w:rPr>
        </w:pPr>
        <w:r w:rsidRPr="00C26758">
          <w:rPr>
            <w:sz w:val="24"/>
            <w:szCs w:val="24"/>
          </w:rPr>
          <w:fldChar w:fldCharType="begin"/>
        </w:r>
        <w:r w:rsidRPr="00C26758">
          <w:rPr>
            <w:sz w:val="24"/>
            <w:szCs w:val="24"/>
          </w:rPr>
          <w:instrText xml:space="preserve"> PAGE   \* MERGEFORMAT </w:instrText>
        </w:r>
        <w:r w:rsidRPr="00C26758">
          <w:rPr>
            <w:sz w:val="24"/>
            <w:szCs w:val="24"/>
          </w:rPr>
          <w:fldChar w:fldCharType="separate"/>
        </w:r>
        <w:r w:rsidR="005B6305">
          <w:rPr>
            <w:noProof/>
            <w:sz w:val="24"/>
            <w:szCs w:val="24"/>
          </w:rPr>
          <w:t>4</w:t>
        </w:r>
        <w:r w:rsidRPr="00C26758">
          <w:rPr>
            <w:noProof/>
            <w:sz w:val="24"/>
            <w:szCs w:val="24"/>
          </w:rPr>
          <w:fldChar w:fldCharType="end"/>
        </w:r>
      </w:p>
    </w:sdtContent>
  </w:sdt>
  <w:p w14:paraId="7F1E7720" w14:textId="77777777" w:rsidR="00516954" w:rsidRDefault="00516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0FBE"/>
    <w:multiLevelType w:val="hybridMultilevel"/>
    <w:tmpl w:val="E086FE92"/>
    <w:lvl w:ilvl="0" w:tplc="B246D242">
      <w:start w:val="3"/>
      <w:numFmt w:val="bullet"/>
      <w:lvlText w:val="-"/>
      <w:lvlJc w:val="left"/>
      <w:pPr>
        <w:ind w:left="1080" w:hanging="360"/>
      </w:pPr>
      <w:rPr>
        <w:rFonts w:ascii="Times New Roman" w:eastAsia="Times New Roman"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nsid w:val="148902D6"/>
    <w:multiLevelType w:val="hybridMultilevel"/>
    <w:tmpl w:val="C47AF6F0"/>
    <w:lvl w:ilvl="0" w:tplc="D3A63828">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
    <w:nsid w:val="1E4B6484"/>
    <w:multiLevelType w:val="hybridMultilevel"/>
    <w:tmpl w:val="05CCAF20"/>
    <w:lvl w:ilvl="0" w:tplc="00AE716E">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3">
    <w:nsid w:val="2F96438A"/>
    <w:multiLevelType w:val="hybridMultilevel"/>
    <w:tmpl w:val="63D664AC"/>
    <w:lvl w:ilvl="0" w:tplc="14CE7426">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
    <w:nsid w:val="318B59C5"/>
    <w:multiLevelType w:val="hybridMultilevel"/>
    <w:tmpl w:val="3558F3A6"/>
    <w:lvl w:ilvl="0" w:tplc="3A46DACA">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nsid w:val="34334E1E"/>
    <w:multiLevelType w:val="hybridMultilevel"/>
    <w:tmpl w:val="C6983CA6"/>
    <w:lvl w:ilvl="0" w:tplc="23446F72">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nsid w:val="50785D82"/>
    <w:multiLevelType w:val="hybridMultilevel"/>
    <w:tmpl w:val="9000D5D6"/>
    <w:lvl w:ilvl="0" w:tplc="BD389F58">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7">
    <w:nsid w:val="6A0478CE"/>
    <w:multiLevelType w:val="hybridMultilevel"/>
    <w:tmpl w:val="EABCAF5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6FEA22EB"/>
    <w:multiLevelType w:val="hybridMultilevel"/>
    <w:tmpl w:val="45A2EC3E"/>
    <w:lvl w:ilvl="0" w:tplc="858603F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8"/>
  </w:num>
  <w:num w:numId="2">
    <w:abstractNumId w:val="5"/>
  </w:num>
  <w:num w:numId="3">
    <w:abstractNumId w:val="7"/>
  </w:num>
  <w:num w:numId="4">
    <w:abstractNumId w:val="4"/>
  </w:num>
  <w:num w:numId="5">
    <w:abstractNumId w:val="2"/>
  </w:num>
  <w:num w:numId="6">
    <w:abstractNumId w:val="1"/>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F3"/>
    <w:rsid w:val="00000AFE"/>
    <w:rsid w:val="0000170F"/>
    <w:rsid w:val="00004620"/>
    <w:rsid w:val="000063F3"/>
    <w:rsid w:val="0000727C"/>
    <w:rsid w:val="0000783D"/>
    <w:rsid w:val="00007F15"/>
    <w:rsid w:val="00010EA6"/>
    <w:rsid w:val="00010FC4"/>
    <w:rsid w:val="000111E0"/>
    <w:rsid w:val="00012B6A"/>
    <w:rsid w:val="00012CD6"/>
    <w:rsid w:val="000134F3"/>
    <w:rsid w:val="0001374B"/>
    <w:rsid w:val="00014132"/>
    <w:rsid w:val="00016E30"/>
    <w:rsid w:val="0001743C"/>
    <w:rsid w:val="00017DDD"/>
    <w:rsid w:val="0002269A"/>
    <w:rsid w:val="000226FE"/>
    <w:rsid w:val="000258A0"/>
    <w:rsid w:val="00030E8A"/>
    <w:rsid w:val="000312FE"/>
    <w:rsid w:val="00031645"/>
    <w:rsid w:val="00031D99"/>
    <w:rsid w:val="00032332"/>
    <w:rsid w:val="0003285F"/>
    <w:rsid w:val="000336B6"/>
    <w:rsid w:val="000361BE"/>
    <w:rsid w:val="00036395"/>
    <w:rsid w:val="0004002D"/>
    <w:rsid w:val="000405C2"/>
    <w:rsid w:val="00042F3E"/>
    <w:rsid w:val="00044741"/>
    <w:rsid w:val="00050B15"/>
    <w:rsid w:val="00050DD1"/>
    <w:rsid w:val="00052605"/>
    <w:rsid w:val="00052A06"/>
    <w:rsid w:val="000533EF"/>
    <w:rsid w:val="0005404F"/>
    <w:rsid w:val="00054ECD"/>
    <w:rsid w:val="00060DC3"/>
    <w:rsid w:val="00061918"/>
    <w:rsid w:val="00061B9A"/>
    <w:rsid w:val="000635BF"/>
    <w:rsid w:val="000654E2"/>
    <w:rsid w:val="00065A90"/>
    <w:rsid w:val="00066571"/>
    <w:rsid w:val="00067FB5"/>
    <w:rsid w:val="00070C18"/>
    <w:rsid w:val="000726CC"/>
    <w:rsid w:val="00072886"/>
    <w:rsid w:val="00072F56"/>
    <w:rsid w:val="000751F1"/>
    <w:rsid w:val="0007584B"/>
    <w:rsid w:val="000758A5"/>
    <w:rsid w:val="000767B8"/>
    <w:rsid w:val="0008243B"/>
    <w:rsid w:val="000826EB"/>
    <w:rsid w:val="00085973"/>
    <w:rsid w:val="000865A4"/>
    <w:rsid w:val="0009055B"/>
    <w:rsid w:val="00090D75"/>
    <w:rsid w:val="000921B9"/>
    <w:rsid w:val="00093B5D"/>
    <w:rsid w:val="00096CB3"/>
    <w:rsid w:val="00097C5A"/>
    <w:rsid w:val="000A01F2"/>
    <w:rsid w:val="000A03C6"/>
    <w:rsid w:val="000A3BF2"/>
    <w:rsid w:val="000A3C26"/>
    <w:rsid w:val="000A4AEF"/>
    <w:rsid w:val="000A4DBF"/>
    <w:rsid w:val="000A5007"/>
    <w:rsid w:val="000A56ED"/>
    <w:rsid w:val="000A5A98"/>
    <w:rsid w:val="000B08EB"/>
    <w:rsid w:val="000B40F8"/>
    <w:rsid w:val="000B4ACD"/>
    <w:rsid w:val="000B683C"/>
    <w:rsid w:val="000C0620"/>
    <w:rsid w:val="000C07EE"/>
    <w:rsid w:val="000C0B7E"/>
    <w:rsid w:val="000C2884"/>
    <w:rsid w:val="000C2F3B"/>
    <w:rsid w:val="000C3511"/>
    <w:rsid w:val="000C40D2"/>
    <w:rsid w:val="000C45A4"/>
    <w:rsid w:val="000C57F9"/>
    <w:rsid w:val="000C598C"/>
    <w:rsid w:val="000C6AA5"/>
    <w:rsid w:val="000C6EAC"/>
    <w:rsid w:val="000C737E"/>
    <w:rsid w:val="000C792F"/>
    <w:rsid w:val="000C7CA1"/>
    <w:rsid w:val="000D1C25"/>
    <w:rsid w:val="000D78F1"/>
    <w:rsid w:val="000D7B01"/>
    <w:rsid w:val="000E00CE"/>
    <w:rsid w:val="000E2E93"/>
    <w:rsid w:val="000E342C"/>
    <w:rsid w:val="000E34CA"/>
    <w:rsid w:val="000E4F42"/>
    <w:rsid w:val="000E691D"/>
    <w:rsid w:val="000E6E05"/>
    <w:rsid w:val="000E769F"/>
    <w:rsid w:val="000F2D8F"/>
    <w:rsid w:val="000F2EAD"/>
    <w:rsid w:val="000F3C74"/>
    <w:rsid w:val="000F3CC1"/>
    <w:rsid w:val="000F45EF"/>
    <w:rsid w:val="000F4F2A"/>
    <w:rsid w:val="000F7386"/>
    <w:rsid w:val="000F7912"/>
    <w:rsid w:val="000F7E36"/>
    <w:rsid w:val="001014BC"/>
    <w:rsid w:val="001014D9"/>
    <w:rsid w:val="00101DD8"/>
    <w:rsid w:val="00103A44"/>
    <w:rsid w:val="00105334"/>
    <w:rsid w:val="00110002"/>
    <w:rsid w:val="00110DCE"/>
    <w:rsid w:val="00111517"/>
    <w:rsid w:val="00111F04"/>
    <w:rsid w:val="00115485"/>
    <w:rsid w:val="001155F8"/>
    <w:rsid w:val="00115CE1"/>
    <w:rsid w:val="00116624"/>
    <w:rsid w:val="00116978"/>
    <w:rsid w:val="00121825"/>
    <w:rsid w:val="0012545D"/>
    <w:rsid w:val="0012569F"/>
    <w:rsid w:val="001256CA"/>
    <w:rsid w:val="00126FEC"/>
    <w:rsid w:val="0012729D"/>
    <w:rsid w:val="0013239B"/>
    <w:rsid w:val="0013383A"/>
    <w:rsid w:val="001340EB"/>
    <w:rsid w:val="00136898"/>
    <w:rsid w:val="00137F4B"/>
    <w:rsid w:val="0014004B"/>
    <w:rsid w:val="00140736"/>
    <w:rsid w:val="0014178D"/>
    <w:rsid w:val="001423EA"/>
    <w:rsid w:val="0014275A"/>
    <w:rsid w:val="001501DB"/>
    <w:rsid w:val="001522FB"/>
    <w:rsid w:val="0015232D"/>
    <w:rsid w:val="00154D75"/>
    <w:rsid w:val="0015761C"/>
    <w:rsid w:val="001578A8"/>
    <w:rsid w:val="00160313"/>
    <w:rsid w:val="001606B3"/>
    <w:rsid w:val="00160835"/>
    <w:rsid w:val="001609E3"/>
    <w:rsid w:val="00161BE1"/>
    <w:rsid w:val="00163015"/>
    <w:rsid w:val="001632D0"/>
    <w:rsid w:val="0016404C"/>
    <w:rsid w:val="00164E14"/>
    <w:rsid w:val="00164FEA"/>
    <w:rsid w:val="0016500E"/>
    <w:rsid w:val="00170263"/>
    <w:rsid w:val="001713FE"/>
    <w:rsid w:val="001731F5"/>
    <w:rsid w:val="001742A4"/>
    <w:rsid w:val="0017436C"/>
    <w:rsid w:val="0017565F"/>
    <w:rsid w:val="00176756"/>
    <w:rsid w:val="0017746B"/>
    <w:rsid w:val="00186154"/>
    <w:rsid w:val="00194095"/>
    <w:rsid w:val="001A0BBC"/>
    <w:rsid w:val="001A0F50"/>
    <w:rsid w:val="001A462A"/>
    <w:rsid w:val="001A5826"/>
    <w:rsid w:val="001A667A"/>
    <w:rsid w:val="001A6CAB"/>
    <w:rsid w:val="001B1360"/>
    <w:rsid w:val="001B1846"/>
    <w:rsid w:val="001B3815"/>
    <w:rsid w:val="001B742E"/>
    <w:rsid w:val="001C2452"/>
    <w:rsid w:val="001C256E"/>
    <w:rsid w:val="001C3623"/>
    <w:rsid w:val="001C495C"/>
    <w:rsid w:val="001C5C37"/>
    <w:rsid w:val="001C6F61"/>
    <w:rsid w:val="001C7964"/>
    <w:rsid w:val="001D09B2"/>
    <w:rsid w:val="001D1146"/>
    <w:rsid w:val="001D161F"/>
    <w:rsid w:val="001D20C6"/>
    <w:rsid w:val="001D3031"/>
    <w:rsid w:val="001D306E"/>
    <w:rsid w:val="001D391C"/>
    <w:rsid w:val="001D6BA1"/>
    <w:rsid w:val="001D7E6B"/>
    <w:rsid w:val="001E0E5F"/>
    <w:rsid w:val="001E1798"/>
    <w:rsid w:val="001E211F"/>
    <w:rsid w:val="001E2FD8"/>
    <w:rsid w:val="001E71E6"/>
    <w:rsid w:val="001E7CDA"/>
    <w:rsid w:val="001F0C52"/>
    <w:rsid w:val="001F173B"/>
    <w:rsid w:val="001F1A56"/>
    <w:rsid w:val="001F240E"/>
    <w:rsid w:val="001F2DD4"/>
    <w:rsid w:val="001F421B"/>
    <w:rsid w:val="001F611E"/>
    <w:rsid w:val="002003C7"/>
    <w:rsid w:val="00200730"/>
    <w:rsid w:val="002015BD"/>
    <w:rsid w:val="002019DD"/>
    <w:rsid w:val="002023A1"/>
    <w:rsid w:val="002075BA"/>
    <w:rsid w:val="002106C1"/>
    <w:rsid w:val="00210D58"/>
    <w:rsid w:val="00211174"/>
    <w:rsid w:val="00211F5B"/>
    <w:rsid w:val="00213250"/>
    <w:rsid w:val="002132B2"/>
    <w:rsid w:val="00213A08"/>
    <w:rsid w:val="00213E2D"/>
    <w:rsid w:val="00216399"/>
    <w:rsid w:val="00221183"/>
    <w:rsid w:val="002229B5"/>
    <w:rsid w:val="00222CAB"/>
    <w:rsid w:val="00223917"/>
    <w:rsid w:val="002253C4"/>
    <w:rsid w:val="00225E00"/>
    <w:rsid w:val="002274B2"/>
    <w:rsid w:val="00231519"/>
    <w:rsid w:val="00232714"/>
    <w:rsid w:val="0023341B"/>
    <w:rsid w:val="00236119"/>
    <w:rsid w:val="00236164"/>
    <w:rsid w:val="00240609"/>
    <w:rsid w:val="00246959"/>
    <w:rsid w:val="0025374E"/>
    <w:rsid w:val="00255A23"/>
    <w:rsid w:val="00255E55"/>
    <w:rsid w:val="00255F63"/>
    <w:rsid w:val="00260865"/>
    <w:rsid w:val="00261284"/>
    <w:rsid w:val="00261EC8"/>
    <w:rsid w:val="002626DD"/>
    <w:rsid w:val="0026451C"/>
    <w:rsid w:val="00264F55"/>
    <w:rsid w:val="00267DD2"/>
    <w:rsid w:val="00273523"/>
    <w:rsid w:val="00274187"/>
    <w:rsid w:val="00275335"/>
    <w:rsid w:val="0027674E"/>
    <w:rsid w:val="002772B9"/>
    <w:rsid w:val="00277E98"/>
    <w:rsid w:val="00282263"/>
    <w:rsid w:val="00282A24"/>
    <w:rsid w:val="00282B4A"/>
    <w:rsid w:val="00291092"/>
    <w:rsid w:val="00291D09"/>
    <w:rsid w:val="00293445"/>
    <w:rsid w:val="002947E4"/>
    <w:rsid w:val="00296901"/>
    <w:rsid w:val="00297954"/>
    <w:rsid w:val="002A1879"/>
    <w:rsid w:val="002A35EF"/>
    <w:rsid w:val="002A6CB8"/>
    <w:rsid w:val="002A7F4D"/>
    <w:rsid w:val="002B1F17"/>
    <w:rsid w:val="002B2CC8"/>
    <w:rsid w:val="002B3F75"/>
    <w:rsid w:val="002B7DC9"/>
    <w:rsid w:val="002C0073"/>
    <w:rsid w:val="002C3B9E"/>
    <w:rsid w:val="002C5D81"/>
    <w:rsid w:val="002D06F7"/>
    <w:rsid w:val="002D118B"/>
    <w:rsid w:val="002D2242"/>
    <w:rsid w:val="002D3F82"/>
    <w:rsid w:val="002D40AD"/>
    <w:rsid w:val="002D64D1"/>
    <w:rsid w:val="002D6C2A"/>
    <w:rsid w:val="002D6D88"/>
    <w:rsid w:val="002E06DD"/>
    <w:rsid w:val="002E080F"/>
    <w:rsid w:val="002E12EC"/>
    <w:rsid w:val="002E1A11"/>
    <w:rsid w:val="002E27A8"/>
    <w:rsid w:val="002E27D2"/>
    <w:rsid w:val="002E333D"/>
    <w:rsid w:val="002E3F52"/>
    <w:rsid w:val="002E61D5"/>
    <w:rsid w:val="002E67E7"/>
    <w:rsid w:val="002E70C5"/>
    <w:rsid w:val="002E71A2"/>
    <w:rsid w:val="002F0244"/>
    <w:rsid w:val="002F086B"/>
    <w:rsid w:val="002F1EEB"/>
    <w:rsid w:val="002F2619"/>
    <w:rsid w:val="002F53E9"/>
    <w:rsid w:val="002F6311"/>
    <w:rsid w:val="00302B47"/>
    <w:rsid w:val="00303F16"/>
    <w:rsid w:val="00304A5B"/>
    <w:rsid w:val="00304FB7"/>
    <w:rsid w:val="00306D0B"/>
    <w:rsid w:val="003103CF"/>
    <w:rsid w:val="00311347"/>
    <w:rsid w:val="00312B8A"/>
    <w:rsid w:val="00314C53"/>
    <w:rsid w:val="00320AC8"/>
    <w:rsid w:val="00321B88"/>
    <w:rsid w:val="0032238B"/>
    <w:rsid w:val="00322FA9"/>
    <w:rsid w:val="003233E1"/>
    <w:rsid w:val="003324D1"/>
    <w:rsid w:val="003327A8"/>
    <w:rsid w:val="00332C5C"/>
    <w:rsid w:val="0033670B"/>
    <w:rsid w:val="00342A2B"/>
    <w:rsid w:val="00345519"/>
    <w:rsid w:val="00345F26"/>
    <w:rsid w:val="00350B6B"/>
    <w:rsid w:val="003569A1"/>
    <w:rsid w:val="0035746F"/>
    <w:rsid w:val="0036423F"/>
    <w:rsid w:val="0036626E"/>
    <w:rsid w:val="00370A9E"/>
    <w:rsid w:val="00370E99"/>
    <w:rsid w:val="0037168E"/>
    <w:rsid w:val="00374A81"/>
    <w:rsid w:val="00374EEB"/>
    <w:rsid w:val="003769C2"/>
    <w:rsid w:val="00377999"/>
    <w:rsid w:val="00377FDE"/>
    <w:rsid w:val="00380190"/>
    <w:rsid w:val="00384AAA"/>
    <w:rsid w:val="00385B18"/>
    <w:rsid w:val="00386B71"/>
    <w:rsid w:val="00387209"/>
    <w:rsid w:val="003973B0"/>
    <w:rsid w:val="003A1408"/>
    <w:rsid w:val="003A1BF6"/>
    <w:rsid w:val="003A2811"/>
    <w:rsid w:val="003A2936"/>
    <w:rsid w:val="003A2996"/>
    <w:rsid w:val="003A350C"/>
    <w:rsid w:val="003A4F3F"/>
    <w:rsid w:val="003A5012"/>
    <w:rsid w:val="003A6A82"/>
    <w:rsid w:val="003B0911"/>
    <w:rsid w:val="003B0BDF"/>
    <w:rsid w:val="003B0E6F"/>
    <w:rsid w:val="003B1B67"/>
    <w:rsid w:val="003B2466"/>
    <w:rsid w:val="003B2E08"/>
    <w:rsid w:val="003B34F5"/>
    <w:rsid w:val="003B4828"/>
    <w:rsid w:val="003B56CE"/>
    <w:rsid w:val="003B79B0"/>
    <w:rsid w:val="003C5756"/>
    <w:rsid w:val="003C5E96"/>
    <w:rsid w:val="003D2949"/>
    <w:rsid w:val="003D3BF2"/>
    <w:rsid w:val="003D3E02"/>
    <w:rsid w:val="003D4F32"/>
    <w:rsid w:val="003D569A"/>
    <w:rsid w:val="003D63B8"/>
    <w:rsid w:val="003D7311"/>
    <w:rsid w:val="003E0EE5"/>
    <w:rsid w:val="003E3262"/>
    <w:rsid w:val="003E32DF"/>
    <w:rsid w:val="003E3744"/>
    <w:rsid w:val="003E61E8"/>
    <w:rsid w:val="003F2A5D"/>
    <w:rsid w:val="003F3BBD"/>
    <w:rsid w:val="003F67AB"/>
    <w:rsid w:val="00400474"/>
    <w:rsid w:val="00401A9D"/>
    <w:rsid w:val="00402441"/>
    <w:rsid w:val="00404C4D"/>
    <w:rsid w:val="00406F53"/>
    <w:rsid w:val="00411768"/>
    <w:rsid w:val="004137D0"/>
    <w:rsid w:val="0041635B"/>
    <w:rsid w:val="004166EC"/>
    <w:rsid w:val="00416914"/>
    <w:rsid w:val="00421190"/>
    <w:rsid w:val="0042229A"/>
    <w:rsid w:val="004225EF"/>
    <w:rsid w:val="00425654"/>
    <w:rsid w:val="00426782"/>
    <w:rsid w:val="00426833"/>
    <w:rsid w:val="004268F1"/>
    <w:rsid w:val="00427170"/>
    <w:rsid w:val="0043118B"/>
    <w:rsid w:val="004313F8"/>
    <w:rsid w:val="00432BD7"/>
    <w:rsid w:val="00433039"/>
    <w:rsid w:val="00434646"/>
    <w:rsid w:val="00436200"/>
    <w:rsid w:val="00443151"/>
    <w:rsid w:val="00443F86"/>
    <w:rsid w:val="00444638"/>
    <w:rsid w:val="00446653"/>
    <w:rsid w:val="004478DD"/>
    <w:rsid w:val="00452DB3"/>
    <w:rsid w:val="0045512E"/>
    <w:rsid w:val="00456DF1"/>
    <w:rsid w:val="0045714D"/>
    <w:rsid w:val="00457EA8"/>
    <w:rsid w:val="00463E53"/>
    <w:rsid w:val="0046450A"/>
    <w:rsid w:val="00464FDE"/>
    <w:rsid w:val="00465C7C"/>
    <w:rsid w:val="00466CC8"/>
    <w:rsid w:val="00467504"/>
    <w:rsid w:val="00467FCA"/>
    <w:rsid w:val="00473098"/>
    <w:rsid w:val="0047482C"/>
    <w:rsid w:val="00474FCE"/>
    <w:rsid w:val="00481669"/>
    <w:rsid w:val="00481E61"/>
    <w:rsid w:val="004836A9"/>
    <w:rsid w:val="00484502"/>
    <w:rsid w:val="004845B6"/>
    <w:rsid w:val="00484A94"/>
    <w:rsid w:val="004862B0"/>
    <w:rsid w:val="00486638"/>
    <w:rsid w:val="00487ABB"/>
    <w:rsid w:val="00494415"/>
    <w:rsid w:val="004A0E7E"/>
    <w:rsid w:val="004A1EC8"/>
    <w:rsid w:val="004A27A1"/>
    <w:rsid w:val="004A2DF8"/>
    <w:rsid w:val="004A32A1"/>
    <w:rsid w:val="004A3638"/>
    <w:rsid w:val="004A363F"/>
    <w:rsid w:val="004A3F07"/>
    <w:rsid w:val="004A7517"/>
    <w:rsid w:val="004B007D"/>
    <w:rsid w:val="004B23CB"/>
    <w:rsid w:val="004B2C51"/>
    <w:rsid w:val="004B39D3"/>
    <w:rsid w:val="004B44C2"/>
    <w:rsid w:val="004B6BA8"/>
    <w:rsid w:val="004B7075"/>
    <w:rsid w:val="004C0DA1"/>
    <w:rsid w:val="004C2752"/>
    <w:rsid w:val="004C4AE8"/>
    <w:rsid w:val="004C4E28"/>
    <w:rsid w:val="004C5058"/>
    <w:rsid w:val="004C681B"/>
    <w:rsid w:val="004C6E01"/>
    <w:rsid w:val="004D21C6"/>
    <w:rsid w:val="004D2BC4"/>
    <w:rsid w:val="004D3C7A"/>
    <w:rsid w:val="004D438C"/>
    <w:rsid w:val="004D7021"/>
    <w:rsid w:val="004D70DA"/>
    <w:rsid w:val="004E2115"/>
    <w:rsid w:val="004E36E5"/>
    <w:rsid w:val="004E47FD"/>
    <w:rsid w:val="004E4FED"/>
    <w:rsid w:val="004F36BA"/>
    <w:rsid w:val="00500E3B"/>
    <w:rsid w:val="00501305"/>
    <w:rsid w:val="00501FC6"/>
    <w:rsid w:val="00503AD8"/>
    <w:rsid w:val="005045A0"/>
    <w:rsid w:val="00504DD9"/>
    <w:rsid w:val="005065E4"/>
    <w:rsid w:val="00506F94"/>
    <w:rsid w:val="005109BB"/>
    <w:rsid w:val="005133CB"/>
    <w:rsid w:val="005135DD"/>
    <w:rsid w:val="00513C41"/>
    <w:rsid w:val="0051583B"/>
    <w:rsid w:val="00516954"/>
    <w:rsid w:val="00522C04"/>
    <w:rsid w:val="00524364"/>
    <w:rsid w:val="00524FDC"/>
    <w:rsid w:val="00525BDA"/>
    <w:rsid w:val="0052708D"/>
    <w:rsid w:val="005270E2"/>
    <w:rsid w:val="00527DF4"/>
    <w:rsid w:val="00531AD2"/>
    <w:rsid w:val="00532043"/>
    <w:rsid w:val="0053271D"/>
    <w:rsid w:val="00532A87"/>
    <w:rsid w:val="0053492E"/>
    <w:rsid w:val="00534A6F"/>
    <w:rsid w:val="0053550D"/>
    <w:rsid w:val="005355A9"/>
    <w:rsid w:val="00540931"/>
    <w:rsid w:val="005417CF"/>
    <w:rsid w:val="005420D2"/>
    <w:rsid w:val="00543384"/>
    <w:rsid w:val="00543661"/>
    <w:rsid w:val="00544F89"/>
    <w:rsid w:val="0055302B"/>
    <w:rsid w:val="00553E2D"/>
    <w:rsid w:val="00554DB8"/>
    <w:rsid w:val="00555EEA"/>
    <w:rsid w:val="00556F45"/>
    <w:rsid w:val="00560C4F"/>
    <w:rsid w:val="00561795"/>
    <w:rsid w:val="00561F0C"/>
    <w:rsid w:val="0056358B"/>
    <w:rsid w:val="00570908"/>
    <w:rsid w:val="005729B9"/>
    <w:rsid w:val="00573CFE"/>
    <w:rsid w:val="005763B6"/>
    <w:rsid w:val="00576988"/>
    <w:rsid w:val="005817C0"/>
    <w:rsid w:val="00583048"/>
    <w:rsid w:val="00587C2A"/>
    <w:rsid w:val="005909E3"/>
    <w:rsid w:val="00590A04"/>
    <w:rsid w:val="00591A7B"/>
    <w:rsid w:val="00592B0C"/>
    <w:rsid w:val="00592D8F"/>
    <w:rsid w:val="0059639B"/>
    <w:rsid w:val="0059696B"/>
    <w:rsid w:val="0059774D"/>
    <w:rsid w:val="005A3786"/>
    <w:rsid w:val="005A6993"/>
    <w:rsid w:val="005B058E"/>
    <w:rsid w:val="005B1CAB"/>
    <w:rsid w:val="005B1F55"/>
    <w:rsid w:val="005B6296"/>
    <w:rsid w:val="005B6305"/>
    <w:rsid w:val="005B6FA2"/>
    <w:rsid w:val="005C0020"/>
    <w:rsid w:val="005C0E4F"/>
    <w:rsid w:val="005C1354"/>
    <w:rsid w:val="005C3843"/>
    <w:rsid w:val="005C54C4"/>
    <w:rsid w:val="005C6930"/>
    <w:rsid w:val="005D18A7"/>
    <w:rsid w:val="005D4478"/>
    <w:rsid w:val="005D477E"/>
    <w:rsid w:val="005D776D"/>
    <w:rsid w:val="005E1935"/>
    <w:rsid w:val="005E1D02"/>
    <w:rsid w:val="005E2B88"/>
    <w:rsid w:val="005E47C7"/>
    <w:rsid w:val="005E6BBF"/>
    <w:rsid w:val="005F5327"/>
    <w:rsid w:val="005F58C8"/>
    <w:rsid w:val="005F6888"/>
    <w:rsid w:val="005F691E"/>
    <w:rsid w:val="005F6E09"/>
    <w:rsid w:val="005F7492"/>
    <w:rsid w:val="00601055"/>
    <w:rsid w:val="006018C6"/>
    <w:rsid w:val="00604016"/>
    <w:rsid w:val="00605CC0"/>
    <w:rsid w:val="006075B8"/>
    <w:rsid w:val="00607DA7"/>
    <w:rsid w:val="006108FB"/>
    <w:rsid w:val="00610D6B"/>
    <w:rsid w:val="00610FC6"/>
    <w:rsid w:val="0061275B"/>
    <w:rsid w:val="00615731"/>
    <w:rsid w:val="0061614F"/>
    <w:rsid w:val="00617DBE"/>
    <w:rsid w:val="0062038C"/>
    <w:rsid w:val="00620F7C"/>
    <w:rsid w:val="00621319"/>
    <w:rsid w:val="00622AA8"/>
    <w:rsid w:val="00623228"/>
    <w:rsid w:val="00623368"/>
    <w:rsid w:val="00624990"/>
    <w:rsid w:val="00626A78"/>
    <w:rsid w:val="006319A2"/>
    <w:rsid w:val="00634A84"/>
    <w:rsid w:val="00637E0E"/>
    <w:rsid w:val="006419F1"/>
    <w:rsid w:val="0064229C"/>
    <w:rsid w:val="006423B0"/>
    <w:rsid w:val="00642BB5"/>
    <w:rsid w:val="00642DA2"/>
    <w:rsid w:val="00645CC9"/>
    <w:rsid w:val="006471A9"/>
    <w:rsid w:val="006475FE"/>
    <w:rsid w:val="00651C18"/>
    <w:rsid w:val="00653A58"/>
    <w:rsid w:val="00653F22"/>
    <w:rsid w:val="006544F0"/>
    <w:rsid w:val="00654687"/>
    <w:rsid w:val="006604C4"/>
    <w:rsid w:val="00660FCE"/>
    <w:rsid w:val="00661353"/>
    <w:rsid w:val="006637CA"/>
    <w:rsid w:val="00663F4A"/>
    <w:rsid w:val="00666350"/>
    <w:rsid w:val="00667415"/>
    <w:rsid w:val="00671FA2"/>
    <w:rsid w:val="00671FF2"/>
    <w:rsid w:val="00672AC1"/>
    <w:rsid w:val="00672DB0"/>
    <w:rsid w:val="006730DF"/>
    <w:rsid w:val="006740E4"/>
    <w:rsid w:val="00674260"/>
    <w:rsid w:val="0067545E"/>
    <w:rsid w:val="00675B65"/>
    <w:rsid w:val="00675F13"/>
    <w:rsid w:val="00677BD5"/>
    <w:rsid w:val="00681089"/>
    <w:rsid w:val="00682D2A"/>
    <w:rsid w:val="00683FE0"/>
    <w:rsid w:val="00684BB8"/>
    <w:rsid w:val="00685B52"/>
    <w:rsid w:val="00686477"/>
    <w:rsid w:val="00686DEB"/>
    <w:rsid w:val="0068705F"/>
    <w:rsid w:val="00687112"/>
    <w:rsid w:val="00690211"/>
    <w:rsid w:val="00693C05"/>
    <w:rsid w:val="00693FEB"/>
    <w:rsid w:val="0069457E"/>
    <w:rsid w:val="00695B80"/>
    <w:rsid w:val="00697469"/>
    <w:rsid w:val="00697986"/>
    <w:rsid w:val="006A0E15"/>
    <w:rsid w:val="006A1175"/>
    <w:rsid w:val="006A199A"/>
    <w:rsid w:val="006A1A59"/>
    <w:rsid w:val="006A2778"/>
    <w:rsid w:val="006A2965"/>
    <w:rsid w:val="006A3875"/>
    <w:rsid w:val="006A3B9C"/>
    <w:rsid w:val="006A3D57"/>
    <w:rsid w:val="006A513C"/>
    <w:rsid w:val="006A6874"/>
    <w:rsid w:val="006A6B24"/>
    <w:rsid w:val="006A6D74"/>
    <w:rsid w:val="006A70AC"/>
    <w:rsid w:val="006B0881"/>
    <w:rsid w:val="006B0901"/>
    <w:rsid w:val="006B16DB"/>
    <w:rsid w:val="006B370C"/>
    <w:rsid w:val="006B3E11"/>
    <w:rsid w:val="006B6395"/>
    <w:rsid w:val="006B66E5"/>
    <w:rsid w:val="006C1430"/>
    <w:rsid w:val="006C5009"/>
    <w:rsid w:val="006C5BA6"/>
    <w:rsid w:val="006C60B9"/>
    <w:rsid w:val="006C6654"/>
    <w:rsid w:val="006D3139"/>
    <w:rsid w:val="006D7C5D"/>
    <w:rsid w:val="006E04FE"/>
    <w:rsid w:val="006E129E"/>
    <w:rsid w:val="006E24F9"/>
    <w:rsid w:val="006E44F9"/>
    <w:rsid w:val="006E6154"/>
    <w:rsid w:val="006E76FD"/>
    <w:rsid w:val="006F2CDE"/>
    <w:rsid w:val="006F51E2"/>
    <w:rsid w:val="006F5CFB"/>
    <w:rsid w:val="006F6501"/>
    <w:rsid w:val="006F77DB"/>
    <w:rsid w:val="007003FA"/>
    <w:rsid w:val="00700AB2"/>
    <w:rsid w:val="00701E00"/>
    <w:rsid w:val="0070244D"/>
    <w:rsid w:val="00702DD8"/>
    <w:rsid w:val="0070405C"/>
    <w:rsid w:val="0070406B"/>
    <w:rsid w:val="00704373"/>
    <w:rsid w:val="00704FE9"/>
    <w:rsid w:val="00705B6F"/>
    <w:rsid w:val="00705B80"/>
    <w:rsid w:val="007120F7"/>
    <w:rsid w:val="007133CE"/>
    <w:rsid w:val="007139A5"/>
    <w:rsid w:val="007141CA"/>
    <w:rsid w:val="007147ED"/>
    <w:rsid w:val="0071677C"/>
    <w:rsid w:val="007177CD"/>
    <w:rsid w:val="00720A88"/>
    <w:rsid w:val="00721359"/>
    <w:rsid w:val="007213D4"/>
    <w:rsid w:val="00723109"/>
    <w:rsid w:val="00723798"/>
    <w:rsid w:val="00725CF3"/>
    <w:rsid w:val="00735C7C"/>
    <w:rsid w:val="00737941"/>
    <w:rsid w:val="00740AE3"/>
    <w:rsid w:val="00740E74"/>
    <w:rsid w:val="007413FD"/>
    <w:rsid w:val="00741848"/>
    <w:rsid w:val="00742119"/>
    <w:rsid w:val="00743DEB"/>
    <w:rsid w:val="00745690"/>
    <w:rsid w:val="0074795E"/>
    <w:rsid w:val="007508D5"/>
    <w:rsid w:val="00750FE5"/>
    <w:rsid w:val="00753270"/>
    <w:rsid w:val="0075351D"/>
    <w:rsid w:val="00753D4A"/>
    <w:rsid w:val="007567E5"/>
    <w:rsid w:val="0075719C"/>
    <w:rsid w:val="00757BD8"/>
    <w:rsid w:val="00757D5B"/>
    <w:rsid w:val="007605E7"/>
    <w:rsid w:val="0076287F"/>
    <w:rsid w:val="0076373D"/>
    <w:rsid w:val="007638C6"/>
    <w:rsid w:val="00764C68"/>
    <w:rsid w:val="00764EBA"/>
    <w:rsid w:val="00767E98"/>
    <w:rsid w:val="00767FEE"/>
    <w:rsid w:val="00772302"/>
    <w:rsid w:val="00777B18"/>
    <w:rsid w:val="007838F6"/>
    <w:rsid w:val="00784CCF"/>
    <w:rsid w:val="00784E5A"/>
    <w:rsid w:val="007853A1"/>
    <w:rsid w:val="00786213"/>
    <w:rsid w:val="00791A75"/>
    <w:rsid w:val="00792821"/>
    <w:rsid w:val="00796297"/>
    <w:rsid w:val="0079790F"/>
    <w:rsid w:val="007A007F"/>
    <w:rsid w:val="007A01DC"/>
    <w:rsid w:val="007A6C1A"/>
    <w:rsid w:val="007B07C5"/>
    <w:rsid w:val="007B234B"/>
    <w:rsid w:val="007B2AE1"/>
    <w:rsid w:val="007B42D8"/>
    <w:rsid w:val="007B683C"/>
    <w:rsid w:val="007B6BD2"/>
    <w:rsid w:val="007B6E14"/>
    <w:rsid w:val="007C2866"/>
    <w:rsid w:val="007C3919"/>
    <w:rsid w:val="007C4965"/>
    <w:rsid w:val="007C4E25"/>
    <w:rsid w:val="007C5381"/>
    <w:rsid w:val="007D1D02"/>
    <w:rsid w:val="007D3409"/>
    <w:rsid w:val="007D4459"/>
    <w:rsid w:val="007D52DB"/>
    <w:rsid w:val="007D5B0A"/>
    <w:rsid w:val="007D5F85"/>
    <w:rsid w:val="007D722D"/>
    <w:rsid w:val="007E0CDE"/>
    <w:rsid w:val="007E3A8F"/>
    <w:rsid w:val="007E40FB"/>
    <w:rsid w:val="007E43DB"/>
    <w:rsid w:val="007E643F"/>
    <w:rsid w:val="007F123D"/>
    <w:rsid w:val="007F3B3E"/>
    <w:rsid w:val="007F40A5"/>
    <w:rsid w:val="007F53E8"/>
    <w:rsid w:val="007F6C9C"/>
    <w:rsid w:val="00800207"/>
    <w:rsid w:val="0080070B"/>
    <w:rsid w:val="008037D9"/>
    <w:rsid w:val="008046B4"/>
    <w:rsid w:val="00804E8A"/>
    <w:rsid w:val="00805F30"/>
    <w:rsid w:val="00806507"/>
    <w:rsid w:val="00806E68"/>
    <w:rsid w:val="008070C3"/>
    <w:rsid w:val="008070D5"/>
    <w:rsid w:val="008076BB"/>
    <w:rsid w:val="00810B88"/>
    <w:rsid w:val="00811DF8"/>
    <w:rsid w:val="008120AF"/>
    <w:rsid w:val="00814D8F"/>
    <w:rsid w:val="00815439"/>
    <w:rsid w:val="00817CCD"/>
    <w:rsid w:val="00817D4A"/>
    <w:rsid w:val="00817E8C"/>
    <w:rsid w:val="008212DB"/>
    <w:rsid w:val="00821496"/>
    <w:rsid w:val="00834993"/>
    <w:rsid w:val="00835DDB"/>
    <w:rsid w:val="00835DED"/>
    <w:rsid w:val="008364E7"/>
    <w:rsid w:val="00836F6A"/>
    <w:rsid w:val="00841713"/>
    <w:rsid w:val="0084264C"/>
    <w:rsid w:val="0084276D"/>
    <w:rsid w:val="00843F70"/>
    <w:rsid w:val="008445C8"/>
    <w:rsid w:val="008451A3"/>
    <w:rsid w:val="008457BA"/>
    <w:rsid w:val="0085022A"/>
    <w:rsid w:val="0085128C"/>
    <w:rsid w:val="00851856"/>
    <w:rsid w:val="00853D2D"/>
    <w:rsid w:val="00856495"/>
    <w:rsid w:val="0086043F"/>
    <w:rsid w:val="0086128E"/>
    <w:rsid w:val="008613D0"/>
    <w:rsid w:val="0086180A"/>
    <w:rsid w:val="00861C01"/>
    <w:rsid w:val="008627BF"/>
    <w:rsid w:val="00865BEF"/>
    <w:rsid w:val="00866BF8"/>
    <w:rsid w:val="008704EB"/>
    <w:rsid w:val="00870D7A"/>
    <w:rsid w:val="00871418"/>
    <w:rsid w:val="00871E87"/>
    <w:rsid w:val="008721D1"/>
    <w:rsid w:val="00873B0D"/>
    <w:rsid w:val="00876239"/>
    <w:rsid w:val="00876BA1"/>
    <w:rsid w:val="0088212E"/>
    <w:rsid w:val="00883D81"/>
    <w:rsid w:val="00884785"/>
    <w:rsid w:val="0088491A"/>
    <w:rsid w:val="008918DE"/>
    <w:rsid w:val="008922D1"/>
    <w:rsid w:val="00892F81"/>
    <w:rsid w:val="008952D7"/>
    <w:rsid w:val="0089530E"/>
    <w:rsid w:val="008959C1"/>
    <w:rsid w:val="00895B08"/>
    <w:rsid w:val="008963CD"/>
    <w:rsid w:val="00896582"/>
    <w:rsid w:val="008A03EC"/>
    <w:rsid w:val="008A0754"/>
    <w:rsid w:val="008A20B1"/>
    <w:rsid w:val="008A2C6F"/>
    <w:rsid w:val="008A45BC"/>
    <w:rsid w:val="008B0A03"/>
    <w:rsid w:val="008B361B"/>
    <w:rsid w:val="008B39BB"/>
    <w:rsid w:val="008B49E0"/>
    <w:rsid w:val="008B4BFB"/>
    <w:rsid w:val="008C0D54"/>
    <w:rsid w:val="008C22D6"/>
    <w:rsid w:val="008C3007"/>
    <w:rsid w:val="008C3301"/>
    <w:rsid w:val="008C5682"/>
    <w:rsid w:val="008D078A"/>
    <w:rsid w:val="008D2905"/>
    <w:rsid w:val="008D2F15"/>
    <w:rsid w:val="008D314B"/>
    <w:rsid w:val="008D4150"/>
    <w:rsid w:val="008D4C8A"/>
    <w:rsid w:val="008D692D"/>
    <w:rsid w:val="008D718A"/>
    <w:rsid w:val="008D72EE"/>
    <w:rsid w:val="008E0842"/>
    <w:rsid w:val="008E20F6"/>
    <w:rsid w:val="008E28A2"/>
    <w:rsid w:val="008E638F"/>
    <w:rsid w:val="008F12BE"/>
    <w:rsid w:val="008F6113"/>
    <w:rsid w:val="008F7B86"/>
    <w:rsid w:val="009012C1"/>
    <w:rsid w:val="009030C0"/>
    <w:rsid w:val="00903847"/>
    <w:rsid w:val="0090583B"/>
    <w:rsid w:val="0090624B"/>
    <w:rsid w:val="0090677F"/>
    <w:rsid w:val="00906EBE"/>
    <w:rsid w:val="0091054C"/>
    <w:rsid w:val="009141B0"/>
    <w:rsid w:val="00917357"/>
    <w:rsid w:val="00917747"/>
    <w:rsid w:val="0092000E"/>
    <w:rsid w:val="009214D2"/>
    <w:rsid w:val="00923D77"/>
    <w:rsid w:val="00925694"/>
    <w:rsid w:val="009277DF"/>
    <w:rsid w:val="00931152"/>
    <w:rsid w:val="0093237B"/>
    <w:rsid w:val="00934DA4"/>
    <w:rsid w:val="00935961"/>
    <w:rsid w:val="009361F8"/>
    <w:rsid w:val="009375EE"/>
    <w:rsid w:val="00937620"/>
    <w:rsid w:val="00941C1A"/>
    <w:rsid w:val="00943300"/>
    <w:rsid w:val="009434C7"/>
    <w:rsid w:val="00943BD9"/>
    <w:rsid w:val="00943D8C"/>
    <w:rsid w:val="00944A0F"/>
    <w:rsid w:val="00950DB7"/>
    <w:rsid w:val="00951F16"/>
    <w:rsid w:val="0095373E"/>
    <w:rsid w:val="00953A48"/>
    <w:rsid w:val="0095696B"/>
    <w:rsid w:val="00956CBB"/>
    <w:rsid w:val="0095703C"/>
    <w:rsid w:val="00957343"/>
    <w:rsid w:val="00957768"/>
    <w:rsid w:val="00957B87"/>
    <w:rsid w:val="00960187"/>
    <w:rsid w:val="009608B7"/>
    <w:rsid w:val="00960B01"/>
    <w:rsid w:val="00961519"/>
    <w:rsid w:val="00961613"/>
    <w:rsid w:val="0096618A"/>
    <w:rsid w:val="0096662C"/>
    <w:rsid w:val="00967CB1"/>
    <w:rsid w:val="009742BF"/>
    <w:rsid w:val="00974E8F"/>
    <w:rsid w:val="00975DDE"/>
    <w:rsid w:val="00976483"/>
    <w:rsid w:val="00976D06"/>
    <w:rsid w:val="00977B7D"/>
    <w:rsid w:val="00977DF8"/>
    <w:rsid w:val="0098085B"/>
    <w:rsid w:val="00981702"/>
    <w:rsid w:val="0098449A"/>
    <w:rsid w:val="00984DDC"/>
    <w:rsid w:val="0098706F"/>
    <w:rsid w:val="00991B83"/>
    <w:rsid w:val="00991E71"/>
    <w:rsid w:val="009936F5"/>
    <w:rsid w:val="00994ECA"/>
    <w:rsid w:val="00995207"/>
    <w:rsid w:val="009964C5"/>
    <w:rsid w:val="00996A17"/>
    <w:rsid w:val="00996E59"/>
    <w:rsid w:val="009A0961"/>
    <w:rsid w:val="009A3DEB"/>
    <w:rsid w:val="009A41F3"/>
    <w:rsid w:val="009B0E8F"/>
    <w:rsid w:val="009B27CF"/>
    <w:rsid w:val="009B28D6"/>
    <w:rsid w:val="009B72AA"/>
    <w:rsid w:val="009B750D"/>
    <w:rsid w:val="009C0527"/>
    <w:rsid w:val="009C0D29"/>
    <w:rsid w:val="009C0EAD"/>
    <w:rsid w:val="009C1F3F"/>
    <w:rsid w:val="009C377E"/>
    <w:rsid w:val="009C68AB"/>
    <w:rsid w:val="009C7C86"/>
    <w:rsid w:val="009D137F"/>
    <w:rsid w:val="009D33DF"/>
    <w:rsid w:val="009D4090"/>
    <w:rsid w:val="009D5316"/>
    <w:rsid w:val="009D751B"/>
    <w:rsid w:val="009E120C"/>
    <w:rsid w:val="009E1D16"/>
    <w:rsid w:val="009E425B"/>
    <w:rsid w:val="009E5200"/>
    <w:rsid w:val="009E7F93"/>
    <w:rsid w:val="009F19CD"/>
    <w:rsid w:val="009F2109"/>
    <w:rsid w:val="009F2ADA"/>
    <w:rsid w:val="009F2D35"/>
    <w:rsid w:val="009F3EF0"/>
    <w:rsid w:val="009F5249"/>
    <w:rsid w:val="009F5575"/>
    <w:rsid w:val="009F7029"/>
    <w:rsid w:val="009F7478"/>
    <w:rsid w:val="00A00160"/>
    <w:rsid w:val="00A0178F"/>
    <w:rsid w:val="00A032D5"/>
    <w:rsid w:val="00A04294"/>
    <w:rsid w:val="00A04603"/>
    <w:rsid w:val="00A053E4"/>
    <w:rsid w:val="00A05497"/>
    <w:rsid w:val="00A066CE"/>
    <w:rsid w:val="00A0685D"/>
    <w:rsid w:val="00A0791D"/>
    <w:rsid w:val="00A07C7D"/>
    <w:rsid w:val="00A10A72"/>
    <w:rsid w:val="00A13421"/>
    <w:rsid w:val="00A13DE8"/>
    <w:rsid w:val="00A151C4"/>
    <w:rsid w:val="00A15ECC"/>
    <w:rsid w:val="00A16678"/>
    <w:rsid w:val="00A20DA5"/>
    <w:rsid w:val="00A21827"/>
    <w:rsid w:val="00A21A7A"/>
    <w:rsid w:val="00A21A8D"/>
    <w:rsid w:val="00A21C48"/>
    <w:rsid w:val="00A24F0E"/>
    <w:rsid w:val="00A27628"/>
    <w:rsid w:val="00A301A2"/>
    <w:rsid w:val="00A30897"/>
    <w:rsid w:val="00A3139B"/>
    <w:rsid w:val="00A33824"/>
    <w:rsid w:val="00A344A8"/>
    <w:rsid w:val="00A37441"/>
    <w:rsid w:val="00A37E95"/>
    <w:rsid w:val="00A4103E"/>
    <w:rsid w:val="00A41D78"/>
    <w:rsid w:val="00A430D4"/>
    <w:rsid w:val="00A45951"/>
    <w:rsid w:val="00A45CAE"/>
    <w:rsid w:val="00A540C4"/>
    <w:rsid w:val="00A54523"/>
    <w:rsid w:val="00A54A95"/>
    <w:rsid w:val="00A56605"/>
    <w:rsid w:val="00A56780"/>
    <w:rsid w:val="00A6053D"/>
    <w:rsid w:val="00A6092F"/>
    <w:rsid w:val="00A616BE"/>
    <w:rsid w:val="00A61970"/>
    <w:rsid w:val="00A6219A"/>
    <w:rsid w:val="00A6235D"/>
    <w:rsid w:val="00A62703"/>
    <w:rsid w:val="00A6451E"/>
    <w:rsid w:val="00A6635D"/>
    <w:rsid w:val="00A723C4"/>
    <w:rsid w:val="00A726DA"/>
    <w:rsid w:val="00A72C26"/>
    <w:rsid w:val="00A732FC"/>
    <w:rsid w:val="00A73674"/>
    <w:rsid w:val="00A748C9"/>
    <w:rsid w:val="00A778A4"/>
    <w:rsid w:val="00A77F1C"/>
    <w:rsid w:val="00A826DA"/>
    <w:rsid w:val="00A82BE9"/>
    <w:rsid w:val="00A84BAB"/>
    <w:rsid w:val="00A852CC"/>
    <w:rsid w:val="00A85AF8"/>
    <w:rsid w:val="00A873FD"/>
    <w:rsid w:val="00A90EC5"/>
    <w:rsid w:val="00A91138"/>
    <w:rsid w:val="00A94E11"/>
    <w:rsid w:val="00A95424"/>
    <w:rsid w:val="00A96C86"/>
    <w:rsid w:val="00A97BC1"/>
    <w:rsid w:val="00AA05FB"/>
    <w:rsid w:val="00AA25AD"/>
    <w:rsid w:val="00AA28A3"/>
    <w:rsid w:val="00AA31BD"/>
    <w:rsid w:val="00AA38F0"/>
    <w:rsid w:val="00AA4662"/>
    <w:rsid w:val="00AA577F"/>
    <w:rsid w:val="00AA5866"/>
    <w:rsid w:val="00AA7A40"/>
    <w:rsid w:val="00AB1FD7"/>
    <w:rsid w:val="00AB2EFC"/>
    <w:rsid w:val="00AB4DBF"/>
    <w:rsid w:val="00AB559C"/>
    <w:rsid w:val="00AC27D5"/>
    <w:rsid w:val="00AC2C28"/>
    <w:rsid w:val="00AC2CDA"/>
    <w:rsid w:val="00AC5EA3"/>
    <w:rsid w:val="00AD0843"/>
    <w:rsid w:val="00AD1D6F"/>
    <w:rsid w:val="00AD319A"/>
    <w:rsid w:val="00AD39B5"/>
    <w:rsid w:val="00AD591D"/>
    <w:rsid w:val="00AD7624"/>
    <w:rsid w:val="00AD792B"/>
    <w:rsid w:val="00AE008B"/>
    <w:rsid w:val="00AE01F7"/>
    <w:rsid w:val="00AE09F5"/>
    <w:rsid w:val="00AE600C"/>
    <w:rsid w:val="00AE6465"/>
    <w:rsid w:val="00AF00F8"/>
    <w:rsid w:val="00AF1399"/>
    <w:rsid w:val="00AF26F3"/>
    <w:rsid w:val="00AF278A"/>
    <w:rsid w:val="00AF4395"/>
    <w:rsid w:val="00AF5377"/>
    <w:rsid w:val="00AF6ABF"/>
    <w:rsid w:val="00B00447"/>
    <w:rsid w:val="00B0096F"/>
    <w:rsid w:val="00B00E41"/>
    <w:rsid w:val="00B018C7"/>
    <w:rsid w:val="00B01FFD"/>
    <w:rsid w:val="00B0237E"/>
    <w:rsid w:val="00B02874"/>
    <w:rsid w:val="00B02A9B"/>
    <w:rsid w:val="00B04658"/>
    <w:rsid w:val="00B0524E"/>
    <w:rsid w:val="00B061F1"/>
    <w:rsid w:val="00B07B56"/>
    <w:rsid w:val="00B11289"/>
    <w:rsid w:val="00B11E02"/>
    <w:rsid w:val="00B14B58"/>
    <w:rsid w:val="00B156BD"/>
    <w:rsid w:val="00B164A6"/>
    <w:rsid w:val="00B17636"/>
    <w:rsid w:val="00B17D68"/>
    <w:rsid w:val="00B2060D"/>
    <w:rsid w:val="00B2409C"/>
    <w:rsid w:val="00B31BCE"/>
    <w:rsid w:val="00B3391A"/>
    <w:rsid w:val="00B37201"/>
    <w:rsid w:val="00B42F98"/>
    <w:rsid w:val="00B45DC2"/>
    <w:rsid w:val="00B46B13"/>
    <w:rsid w:val="00B46CB7"/>
    <w:rsid w:val="00B47FE0"/>
    <w:rsid w:val="00B50053"/>
    <w:rsid w:val="00B50C95"/>
    <w:rsid w:val="00B55C2E"/>
    <w:rsid w:val="00B574C2"/>
    <w:rsid w:val="00B57E1E"/>
    <w:rsid w:val="00B600E9"/>
    <w:rsid w:val="00B608F1"/>
    <w:rsid w:val="00B60F8B"/>
    <w:rsid w:val="00B6326A"/>
    <w:rsid w:val="00B64B00"/>
    <w:rsid w:val="00B67E6E"/>
    <w:rsid w:val="00B729D2"/>
    <w:rsid w:val="00B745B9"/>
    <w:rsid w:val="00B7488C"/>
    <w:rsid w:val="00B7489D"/>
    <w:rsid w:val="00B76BFC"/>
    <w:rsid w:val="00B773A4"/>
    <w:rsid w:val="00B77852"/>
    <w:rsid w:val="00B77B51"/>
    <w:rsid w:val="00B77FEC"/>
    <w:rsid w:val="00B807CC"/>
    <w:rsid w:val="00B81E66"/>
    <w:rsid w:val="00B82AC8"/>
    <w:rsid w:val="00B83068"/>
    <w:rsid w:val="00B8563E"/>
    <w:rsid w:val="00B873BE"/>
    <w:rsid w:val="00B92018"/>
    <w:rsid w:val="00B92260"/>
    <w:rsid w:val="00B9298F"/>
    <w:rsid w:val="00B92B4C"/>
    <w:rsid w:val="00B94541"/>
    <w:rsid w:val="00B950D8"/>
    <w:rsid w:val="00B95EC3"/>
    <w:rsid w:val="00B96961"/>
    <w:rsid w:val="00B969B1"/>
    <w:rsid w:val="00BA026B"/>
    <w:rsid w:val="00BA0BD1"/>
    <w:rsid w:val="00BA33B5"/>
    <w:rsid w:val="00BA36F8"/>
    <w:rsid w:val="00BA3DED"/>
    <w:rsid w:val="00BB136A"/>
    <w:rsid w:val="00BB142E"/>
    <w:rsid w:val="00BB1791"/>
    <w:rsid w:val="00BB1C4F"/>
    <w:rsid w:val="00BB621F"/>
    <w:rsid w:val="00BC0127"/>
    <w:rsid w:val="00BC1E9F"/>
    <w:rsid w:val="00BC2C25"/>
    <w:rsid w:val="00BC6F89"/>
    <w:rsid w:val="00BC77CB"/>
    <w:rsid w:val="00BD037E"/>
    <w:rsid w:val="00BD09FD"/>
    <w:rsid w:val="00BD0EC1"/>
    <w:rsid w:val="00BD4B71"/>
    <w:rsid w:val="00BE1BDC"/>
    <w:rsid w:val="00BE3244"/>
    <w:rsid w:val="00BE433B"/>
    <w:rsid w:val="00BE702A"/>
    <w:rsid w:val="00BF08A6"/>
    <w:rsid w:val="00BF4666"/>
    <w:rsid w:val="00BF5FF5"/>
    <w:rsid w:val="00C024AE"/>
    <w:rsid w:val="00C03763"/>
    <w:rsid w:val="00C03C6E"/>
    <w:rsid w:val="00C03D3C"/>
    <w:rsid w:val="00C05FA4"/>
    <w:rsid w:val="00C07BBA"/>
    <w:rsid w:val="00C1044D"/>
    <w:rsid w:val="00C112B5"/>
    <w:rsid w:val="00C1660D"/>
    <w:rsid w:val="00C1668F"/>
    <w:rsid w:val="00C17A07"/>
    <w:rsid w:val="00C217B5"/>
    <w:rsid w:val="00C236D1"/>
    <w:rsid w:val="00C25F8B"/>
    <w:rsid w:val="00C2616A"/>
    <w:rsid w:val="00C26758"/>
    <w:rsid w:val="00C300D3"/>
    <w:rsid w:val="00C31006"/>
    <w:rsid w:val="00C321B8"/>
    <w:rsid w:val="00C327FD"/>
    <w:rsid w:val="00C3390D"/>
    <w:rsid w:val="00C3464F"/>
    <w:rsid w:val="00C35522"/>
    <w:rsid w:val="00C37AF9"/>
    <w:rsid w:val="00C37B63"/>
    <w:rsid w:val="00C41D5D"/>
    <w:rsid w:val="00C42813"/>
    <w:rsid w:val="00C428E2"/>
    <w:rsid w:val="00C51F90"/>
    <w:rsid w:val="00C5278A"/>
    <w:rsid w:val="00C54700"/>
    <w:rsid w:val="00C55548"/>
    <w:rsid w:val="00C55B8B"/>
    <w:rsid w:val="00C57D44"/>
    <w:rsid w:val="00C60481"/>
    <w:rsid w:val="00C621FB"/>
    <w:rsid w:val="00C64726"/>
    <w:rsid w:val="00C654A3"/>
    <w:rsid w:val="00C662E8"/>
    <w:rsid w:val="00C66C5E"/>
    <w:rsid w:val="00C70F89"/>
    <w:rsid w:val="00C71D18"/>
    <w:rsid w:val="00C72735"/>
    <w:rsid w:val="00C75CF9"/>
    <w:rsid w:val="00C76938"/>
    <w:rsid w:val="00C775E6"/>
    <w:rsid w:val="00C802B6"/>
    <w:rsid w:val="00C8032D"/>
    <w:rsid w:val="00C80866"/>
    <w:rsid w:val="00C81AEE"/>
    <w:rsid w:val="00C82E61"/>
    <w:rsid w:val="00C8353F"/>
    <w:rsid w:val="00C83A6D"/>
    <w:rsid w:val="00C91531"/>
    <w:rsid w:val="00C9473A"/>
    <w:rsid w:val="00C95FE5"/>
    <w:rsid w:val="00C9627E"/>
    <w:rsid w:val="00C96558"/>
    <w:rsid w:val="00CA16AE"/>
    <w:rsid w:val="00CA18EB"/>
    <w:rsid w:val="00CA1A3C"/>
    <w:rsid w:val="00CA2575"/>
    <w:rsid w:val="00CA2626"/>
    <w:rsid w:val="00CA33FA"/>
    <w:rsid w:val="00CA6816"/>
    <w:rsid w:val="00CA7DEE"/>
    <w:rsid w:val="00CA7E0D"/>
    <w:rsid w:val="00CB06B5"/>
    <w:rsid w:val="00CB24D7"/>
    <w:rsid w:val="00CB42B4"/>
    <w:rsid w:val="00CB5DA5"/>
    <w:rsid w:val="00CB6784"/>
    <w:rsid w:val="00CB6C30"/>
    <w:rsid w:val="00CB74E6"/>
    <w:rsid w:val="00CB7736"/>
    <w:rsid w:val="00CC2374"/>
    <w:rsid w:val="00CC2A73"/>
    <w:rsid w:val="00CC3CFF"/>
    <w:rsid w:val="00CC62A4"/>
    <w:rsid w:val="00CC68BC"/>
    <w:rsid w:val="00CC7B43"/>
    <w:rsid w:val="00CD2429"/>
    <w:rsid w:val="00CD44CA"/>
    <w:rsid w:val="00CD488F"/>
    <w:rsid w:val="00CD49AE"/>
    <w:rsid w:val="00CD52FD"/>
    <w:rsid w:val="00CD52FF"/>
    <w:rsid w:val="00CD5B4F"/>
    <w:rsid w:val="00CD67CF"/>
    <w:rsid w:val="00CD69D4"/>
    <w:rsid w:val="00CD75C7"/>
    <w:rsid w:val="00CD7CC0"/>
    <w:rsid w:val="00CD7D97"/>
    <w:rsid w:val="00CE0075"/>
    <w:rsid w:val="00CE140E"/>
    <w:rsid w:val="00CE217D"/>
    <w:rsid w:val="00CE32B3"/>
    <w:rsid w:val="00CE4650"/>
    <w:rsid w:val="00CE7D3B"/>
    <w:rsid w:val="00CF042D"/>
    <w:rsid w:val="00CF3AB0"/>
    <w:rsid w:val="00CF68B1"/>
    <w:rsid w:val="00CF6DF8"/>
    <w:rsid w:val="00D0025C"/>
    <w:rsid w:val="00D02A86"/>
    <w:rsid w:val="00D03185"/>
    <w:rsid w:val="00D06A62"/>
    <w:rsid w:val="00D075D0"/>
    <w:rsid w:val="00D07B24"/>
    <w:rsid w:val="00D109D3"/>
    <w:rsid w:val="00D10A03"/>
    <w:rsid w:val="00D10EEE"/>
    <w:rsid w:val="00D1140D"/>
    <w:rsid w:val="00D14D72"/>
    <w:rsid w:val="00D160E0"/>
    <w:rsid w:val="00D230A9"/>
    <w:rsid w:val="00D23E1A"/>
    <w:rsid w:val="00D25048"/>
    <w:rsid w:val="00D252F9"/>
    <w:rsid w:val="00D25C23"/>
    <w:rsid w:val="00D27AF2"/>
    <w:rsid w:val="00D300AF"/>
    <w:rsid w:val="00D30375"/>
    <w:rsid w:val="00D32456"/>
    <w:rsid w:val="00D33013"/>
    <w:rsid w:val="00D33262"/>
    <w:rsid w:val="00D35D88"/>
    <w:rsid w:val="00D36BDC"/>
    <w:rsid w:val="00D36C44"/>
    <w:rsid w:val="00D41BDF"/>
    <w:rsid w:val="00D4263D"/>
    <w:rsid w:val="00D43C7C"/>
    <w:rsid w:val="00D446A7"/>
    <w:rsid w:val="00D44798"/>
    <w:rsid w:val="00D46476"/>
    <w:rsid w:val="00D46FD2"/>
    <w:rsid w:val="00D47C9B"/>
    <w:rsid w:val="00D521B1"/>
    <w:rsid w:val="00D5244D"/>
    <w:rsid w:val="00D5680C"/>
    <w:rsid w:val="00D60724"/>
    <w:rsid w:val="00D60931"/>
    <w:rsid w:val="00D628B7"/>
    <w:rsid w:val="00D62978"/>
    <w:rsid w:val="00D64530"/>
    <w:rsid w:val="00D64DCB"/>
    <w:rsid w:val="00D66C73"/>
    <w:rsid w:val="00D70651"/>
    <w:rsid w:val="00D7295A"/>
    <w:rsid w:val="00D73DD5"/>
    <w:rsid w:val="00D74DF2"/>
    <w:rsid w:val="00D74EB4"/>
    <w:rsid w:val="00D7522C"/>
    <w:rsid w:val="00D75276"/>
    <w:rsid w:val="00D76F38"/>
    <w:rsid w:val="00D80362"/>
    <w:rsid w:val="00D83D87"/>
    <w:rsid w:val="00D85618"/>
    <w:rsid w:val="00D863E2"/>
    <w:rsid w:val="00D865F8"/>
    <w:rsid w:val="00D903F9"/>
    <w:rsid w:val="00D91F20"/>
    <w:rsid w:val="00D9442B"/>
    <w:rsid w:val="00D96F02"/>
    <w:rsid w:val="00D97A7F"/>
    <w:rsid w:val="00DA0443"/>
    <w:rsid w:val="00DA093F"/>
    <w:rsid w:val="00DA249D"/>
    <w:rsid w:val="00DA4DF1"/>
    <w:rsid w:val="00DA4F7F"/>
    <w:rsid w:val="00DA4FE5"/>
    <w:rsid w:val="00DA638A"/>
    <w:rsid w:val="00DA6F67"/>
    <w:rsid w:val="00DA799C"/>
    <w:rsid w:val="00DA7D1C"/>
    <w:rsid w:val="00DB0B29"/>
    <w:rsid w:val="00DB20D0"/>
    <w:rsid w:val="00DB229C"/>
    <w:rsid w:val="00DB330E"/>
    <w:rsid w:val="00DB340F"/>
    <w:rsid w:val="00DB3EC5"/>
    <w:rsid w:val="00DB5D7C"/>
    <w:rsid w:val="00DB6B34"/>
    <w:rsid w:val="00DC1058"/>
    <w:rsid w:val="00DC1D5B"/>
    <w:rsid w:val="00DC1ED1"/>
    <w:rsid w:val="00DC481C"/>
    <w:rsid w:val="00DC4F05"/>
    <w:rsid w:val="00DD01D1"/>
    <w:rsid w:val="00DD0CA3"/>
    <w:rsid w:val="00DD13B7"/>
    <w:rsid w:val="00DD2701"/>
    <w:rsid w:val="00DD2A48"/>
    <w:rsid w:val="00DD405B"/>
    <w:rsid w:val="00DD46E9"/>
    <w:rsid w:val="00DD6AD9"/>
    <w:rsid w:val="00DD79E9"/>
    <w:rsid w:val="00DE5F46"/>
    <w:rsid w:val="00DE6B3B"/>
    <w:rsid w:val="00DE7172"/>
    <w:rsid w:val="00DF00E9"/>
    <w:rsid w:val="00DF08A7"/>
    <w:rsid w:val="00DF26BF"/>
    <w:rsid w:val="00DF4BC7"/>
    <w:rsid w:val="00DF5625"/>
    <w:rsid w:val="00DF5EA5"/>
    <w:rsid w:val="00E014EF"/>
    <w:rsid w:val="00E02FB9"/>
    <w:rsid w:val="00E03B80"/>
    <w:rsid w:val="00E03E3B"/>
    <w:rsid w:val="00E03E54"/>
    <w:rsid w:val="00E03F54"/>
    <w:rsid w:val="00E043A3"/>
    <w:rsid w:val="00E04D12"/>
    <w:rsid w:val="00E07DDB"/>
    <w:rsid w:val="00E139AC"/>
    <w:rsid w:val="00E150CA"/>
    <w:rsid w:val="00E153D2"/>
    <w:rsid w:val="00E155A6"/>
    <w:rsid w:val="00E15C14"/>
    <w:rsid w:val="00E15C5C"/>
    <w:rsid w:val="00E16191"/>
    <w:rsid w:val="00E1714C"/>
    <w:rsid w:val="00E2335F"/>
    <w:rsid w:val="00E313A5"/>
    <w:rsid w:val="00E3191B"/>
    <w:rsid w:val="00E33D9A"/>
    <w:rsid w:val="00E35049"/>
    <w:rsid w:val="00E35585"/>
    <w:rsid w:val="00E36447"/>
    <w:rsid w:val="00E36FD4"/>
    <w:rsid w:val="00E372BA"/>
    <w:rsid w:val="00E40B75"/>
    <w:rsid w:val="00E506B2"/>
    <w:rsid w:val="00E51819"/>
    <w:rsid w:val="00E51CFD"/>
    <w:rsid w:val="00E52B5C"/>
    <w:rsid w:val="00E5415B"/>
    <w:rsid w:val="00E55BDA"/>
    <w:rsid w:val="00E56693"/>
    <w:rsid w:val="00E614BA"/>
    <w:rsid w:val="00E6223A"/>
    <w:rsid w:val="00E72860"/>
    <w:rsid w:val="00E72C4D"/>
    <w:rsid w:val="00E75108"/>
    <w:rsid w:val="00E75DF6"/>
    <w:rsid w:val="00E77246"/>
    <w:rsid w:val="00E82169"/>
    <w:rsid w:val="00E823F5"/>
    <w:rsid w:val="00E84638"/>
    <w:rsid w:val="00E85FD1"/>
    <w:rsid w:val="00E86D58"/>
    <w:rsid w:val="00E907E6"/>
    <w:rsid w:val="00E90B3B"/>
    <w:rsid w:val="00E91ED8"/>
    <w:rsid w:val="00E9280C"/>
    <w:rsid w:val="00E94B1D"/>
    <w:rsid w:val="00EA15E2"/>
    <w:rsid w:val="00EA2E05"/>
    <w:rsid w:val="00EA3322"/>
    <w:rsid w:val="00EA3643"/>
    <w:rsid w:val="00EA383E"/>
    <w:rsid w:val="00EA4BC0"/>
    <w:rsid w:val="00EA540A"/>
    <w:rsid w:val="00EA763C"/>
    <w:rsid w:val="00EB12B3"/>
    <w:rsid w:val="00EB17A9"/>
    <w:rsid w:val="00EB1A77"/>
    <w:rsid w:val="00EB30CB"/>
    <w:rsid w:val="00EB45BB"/>
    <w:rsid w:val="00EB4B75"/>
    <w:rsid w:val="00EB5850"/>
    <w:rsid w:val="00EB6C00"/>
    <w:rsid w:val="00EC09D6"/>
    <w:rsid w:val="00EC1493"/>
    <w:rsid w:val="00EC1F1A"/>
    <w:rsid w:val="00EC412E"/>
    <w:rsid w:val="00EC52FC"/>
    <w:rsid w:val="00EC58D2"/>
    <w:rsid w:val="00EC6A20"/>
    <w:rsid w:val="00ED0733"/>
    <w:rsid w:val="00ED2B09"/>
    <w:rsid w:val="00ED3BEE"/>
    <w:rsid w:val="00ED4301"/>
    <w:rsid w:val="00ED4671"/>
    <w:rsid w:val="00ED6287"/>
    <w:rsid w:val="00EE1A2A"/>
    <w:rsid w:val="00EE3168"/>
    <w:rsid w:val="00EE5476"/>
    <w:rsid w:val="00EE7106"/>
    <w:rsid w:val="00EF12A2"/>
    <w:rsid w:val="00EF15A5"/>
    <w:rsid w:val="00EF1A6C"/>
    <w:rsid w:val="00EF1BF4"/>
    <w:rsid w:val="00EF1D7D"/>
    <w:rsid w:val="00EF4022"/>
    <w:rsid w:val="00EF4B27"/>
    <w:rsid w:val="00EF5123"/>
    <w:rsid w:val="00EF52FE"/>
    <w:rsid w:val="00EF5A32"/>
    <w:rsid w:val="00EF6B05"/>
    <w:rsid w:val="00EF6C0E"/>
    <w:rsid w:val="00EF7771"/>
    <w:rsid w:val="00F008FF"/>
    <w:rsid w:val="00F00B5A"/>
    <w:rsid w:val="00F020E9"/>
    <w:rsid w:val="00F04DFB"/>
    <w:rsid w:val="00F11725"/>
    <w:rsid w:val="00F11816"/>
    <w:rsid w:val="00F11CDB"/>
    <w:rsid w:val="00F11F96"/>
    <w:rsid w:val="00F1283A"/>
    <w:rsid w:val="00F12DB5"/>
    <w:rsid w:val="00F14495"/>
    <w:rsid w:val="00F14E61"/>
    <w:rsid w:val="00F22265"/>
    <w:rsid w:val="00F23046"/>
    <w:rsid w:val="00F24FEE"/>
    <w:rsid w:val="00F25746"/>
    <w:rsid w:val="00F26053"/>
    <w:rsid w:val="00F26C52"/>
    <w:rsid w:val="00F278C9"/>
    <w:rsid w:val="00F30499"/>
    <w:rsid w:val="00F30657"/>
    <w:rsid w:val="00F3070D"/>
    <w:rsid w:val="00F31F31"/>
    <w:rsid w:val="00F325C8"/>
    <w:rsid w:val="00F32F7B"/>
    <w:rsid w:val="00F34024"/>
    <w:rsid w:val="00F34595"/>
    <w:rsid w:val="00F40EE0"/>
    <w:rsid w:val="00F433B5"/>
    <w:rsid w:val="00F462A0"/>
    <w:rsid w:val="00F50754"/>
    <w:rsid w:val="00F50C62"/>
    <w:rsid w:val="00F520D8"/>
    <w:rsid w:val="00F52720"/>
    <w:rsid w:val="00F57B86"/>
    <w:rsid w:val="00F6000B"/>
    <w:rsid w:val="00F64EE3"/>
    <w:rsid w:val="00F66EFB"/>
    <w:rsid w:val="00F709B5"/>
    <w:rsid w:val="00F70EC8"/>
    <w:rsid w:val="00F71F34"/>
    <w:rsid w:val="00F72324"/>
    <w:rsid w:val="00F72C3D"/>
    <w:rsid w:val="00F73522"/>
    <w:rsid w:val="00F7359D"/>
    <w:rsid w:val="00F736A8"/>
    <w:rsid w:val="00F74676"/>
    <w:rsid w:val="00F75BD8"/>
    <w:rsid w:val="00F76747"/>
    <w:rsid w:val="00F8287A"/>
    <w:rsid w:val="00F82986"/>
    <w:rsid w:val="00F829F1"/>
    <w:rsid w:val="00F83148"/>
    <w:rsid w:val="00F83C34"/>
    <w:rsid w:val="00F8476E"/>
    <w:rsid w:val="00F87962"/>
    <w:rsid w:val="00F93247"/>
    <w:rsid w:val="00F93E31"/>
    <w:rsid w:val="00F95E8A"/>
    <w:rsid w:val="00F960D2"/>
    <w:rsid w:val="00F96CE8"/>
    <w:rsid w:val="00F978A0"/>
    <w:rsid w:val="00FA11B4"/>
    <w:rsid w:val="00FA17BE"/>
    <w:rsid w:val="00FA245A"/>
    <w:rsid w:val="00FA2507"/>
    <w:rsid w:val="00FA4F9D"/>
    <w:rsid w:val="00FA5678"/>
    <w:rsid w:val="00FA5B4B"/>
    <w:rsid w:val="00FA7D49"/>
    <w:rsid w:val="00FB0DEA"/>
    <w:rsid w:val="00FB4ABB"/>
    <w:rsid w:val="00FB56B0"/>
    <w:rsid w:val="00FB61C6"/>
    <w:rsid w:val="00FB6544"/>
    <w:rsid w:val="00FC0342"/>
    <w:rsid w:val="00FC0655"/>
    <w:rsid w:val="00FC223F"/>
    <w:rsid w:val="00FC2D74"/>
    <w:rsid w:val="00FC5012"/>
    <w:rsid w:val="00FC6884"/>
    <w:rsid w:val="00FC7DE2"/>
    <w:rsid w:val="00FC7ECE"/>
    <w:rsid w:val="00FD049A"/>
    <w:rsid w:val="00FD0766"/>
    <w:rsid w:val="00FD1BD6"/>
    <w:rsid w:val="00FD3C8A"/>
    <w:rsid w:val="00FD47A2"/>
    <w:rsid w:val="00FD6552"/>
    <w:rsid w:val="00FE1A96"/>
    <w:rsid w:val="00FE1ACD"/>
    <w:rsid w:val="00FE61F9"/>
    <w:rsid w:val="00FE791C"/>
    <w:rsid w:val="00FF0778"/>
    <w:rsid w:val="00FF1100"/>
    <w:rsid w:val="00FF2025"/>
    <w:rsid w:val="00FF259B"/>
    <w:rsid w:val="00FF3AC6"/>
    <w:rsid w:val="00FF4081"/>
    <w:rsid w:val="00FF4558"/>
    <w:rsid w:val="00FF4884"/>
    <w:rsid w:val="00FF491D"/>
    <w:rsid w:val="00FF62BA"/>
    <w:rsid w:val="00FF7018"/>
    <w:rsid w:val="00FF77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F3"/>
    <w:pPr>
      <w:spacing w:after="0" w:line="240" w:lineRule="auto"/>
    </w:pPr>
    <w:rPr>
      <w:rFonts w:ascii="Times New Roman" w:eastAsia="Times New Roman" w:hAnsi="Times New Roman"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11F"/>
    <w:pPr>
      <w:tabs>
        <w:tab w:val="center" w:pos="4513"/>
        <w:tab w:val="right" w:pos="9026"/>
      </w:tabs>
    </w:pPr>
  </w:style>
  <w:style w:type="character" w:customStyle="1" w:styleId="HeaderChar">
    <w:name w:val="Header Char"/>
    <w:basedOn w:val="DefaultParagraphFont"/>
    <w:link w:val="Header"/>
    <w:uiPriority w:val="99"/>
    <w:rsid w:val="001E211F"/>
    <w:rPr>
      <w:rFonts w:ascii="Times New Roman" w:eastAsia="Times New Roman" w:hAnsi="Times New Roman" w:cs="Times New Roman"/>
      <w:sz w:val="28"/>
      <w:szCs w:val="28"/>
      <w:lang w:eastAsia="vi-VN"/>
    </w:rPr>
  </w:style>
  <w:style w:type="paragraph" w:styleId="Footer">
    <w:name w:val="footer"/>
    <w:basedOn w:val="Normal"/>
    <w:link w:val="FooterChar"/>
    <w:uiPriority w:val="99"/>
    <w:unhideWhenUsed/>
    <w:rsid w:val="001E211F"/>
    <w:pPr>
      <w:tabs>
        <w:tab w:val="center" w:pos="4513"/>
        <w:tab w:val="right" w:pos="9026"/>
      </w:tabs>
    </w:pPr>
  </w:style>
  <w:style w:type="character" w:customStyle="1" w:styleId="FooterChar">
    <w:name w:val="Footer Char"/>
    <w:basedOn w:val="DefaultParagraphFont"/>
    <w:link w:val="Footer"/>
    <w:uiPriority w:val="99"/>
    <w:rsid w:val="001E211F"/>
    <w:rPr>
      <w:rFonts w:ascii="Times New Roman" w:eastAsia="Times New Roman" w:hAnsi="Times New Roman" w:cs="Times New Roman"/>
      <w:sz w:val="28"/>
      <w:szCs w:val="28"/>
      <w:lang w:eastAsia="vi-VN"/>
    </w:rPr>
  </w:style>
  <w:style w:type="paragraph" w:styleId="ListParagraph">
    <w:name w:val="List Paragraph"/>
    <w:basedOn w:val="Normal"/>
    <w:uiPriority w:val="34"/>
    <w:qFormat/>
    <w:rsid w:val="00A6451E"/>
    <w:pPr>
      <w:ind w:left="720"/>
      <w:contextualSpacing/>
    </w:pPr>
  </w:style>
  <w:style w:type="paragraph" w:styleId="BalloonText">
    <w:name w:val="Balloon Text"/>
    <w:basedOn w:val="Normal"/>
    <w:link w:val="BalloonTextChar"/>
    <w:uiPriority w:val="99"/>
    <w:semiHidden/>
    <w:unhideWhenUsed/>
    <w:rsid w:val="00CE2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17D"/>
    <w:rPr>
      <w:rFonts w:ascii="Segoe UI" w:eastAsia="Times New Roman" w:hAnsi="Segoe UI" w:cs="Segoe UI"/>
      <w:sz w:val="18"/>
      <w:szCs w:val="18"/>
      <w:lang w:eastAsia="vi-VN"/>
    </w:rPr>
  </w:style>
  <w:style w:type="table" w:styleId="TableGrid">
    <w:name w:val="Table Grid"/>
    <w:basedOn w:val="TableNormal"/>
    <w:uiPriority w:val="59"/>
    <w:rsid w:val="00CA2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A20B1"/>
    <w:rPr>
      <w:i/>
      <w:iCs/>
    </w:rPr>
  </w:style>
  <w:style w:type="paragraph" w:styleId="NormalWeb">
    <w:name w:val="Normal (Web)"/>
    <w:aliases w:val="Normal (Web) Char Char Char Char Char"/>
    <w:basedOn w:val="Normal"/>
    <w:link w:val="NormalWebChar"/>
    <w:unhideWhenUsed/>
    <w:qFormat/>
    <w:rsid w:val="00870D7A"/>
    <w:pPr>
      <w:spacing w:before="100" w:beforeAutospacing="1" w:after="100" w:afterAutospacing="1"/>
    </w:pPr>
    <w:rPr>
      <w:sz w:val="24"/>
      <w:szCs w:val="24"/>
      <w:lang w:val="en-SG" w:eastAsia="en-SG"/>
    </w:rPr>
  </w:style>
  <w:style w:type="character" w:styleId="Strong">
    <w:name w:val="Strong"/>
    <w:qFormat/>
    <w:rsid w:val="00FE1ACD"/>
    <w:rPr>
      <w:b/>
      <w:bCs/>
    </w:rPr>
  </w:style>
  <w:style w:type="paragraph" w:customStyle="1" w:styleId="Dam">
    <w:name w:val="Dam"/>
    <w:basedOn w:val="Normal"/>
    <w:link w:val="DamChar"/>
    <w:rsid w:val="00EC52FC"/>
    <w:pPr>
      <w:widowControl w:val="0"/>
      <w:spacing w:before="240" w:after="120" w:line="368" w:lineRule="exact"/>
      <w:ind w:firstLine="397"/>
      <w:jc w:val="both"/>
    </w:pPr>
    <w:rPr>
      <w:rFonts w:ascii="Palatino Linotype" w:hAnsi="Palatino Linotype"/>
      <w:b/>
      <w:sz w:val="24"/>
      <w:szCs w:val="24"/>
      <w:lang w:val="en-US" w:eastAsia="en-US"/>
    </w:rPr>
  </w:style>
  <w:style w:type="character" w:customStyle="1" w:styleId="DamChar">
    <w:name w:val="Dam Char"/>
    <w:link w:val="Dam"/>
    <w:rsid w:val="00EC52FC"/>
    <w:rPr>
      <w:rFonts w:ascii="Palatino Linotype" w:eastAsia="Times New Roman" w:hAnsi="Palatino Linotype" w:cs="Times New Roman"/>
      <w:b/>
      <w:sz w:val="24"/>
      <w:szCs w:val="24"/>
      <w:lang w:val="en-US"/>
    </w:rPr>
  </w:style>
  <w:style w:type="paragraph" w:customStyle="1" w:styleId="dieu">
    <w:name w:val="dieu"/>
    <w:basedOn w:val="Normal"/>
    <w:link w:val="dieuChar1"/>
    <w:rsid w:val="008F6113"/>
    <w:pPr>
      <w:widowControl w:val="0"/>
      <w:spacing w:before="200" w:after="100" w:line="313" w:lineRule="exact"/>
      <w:ind w:firstLine="284"/>
      <w:jc w:val="both"/>
    </w:pPr>
    <w:rPr>
      <w:rFonts w:ascii=".VnCentury Schoolbook" w:eastAsia=".VnTime" w:hAnsi=".VnCentury Schoolbook"/>
      <w:b/>
      <w:sz w:val="22"/>
      <w:szCs w:val="22"/>
      <w:lang w:val="en-US" w:eastAsia="en-US"/>
    </w:rPr>
  </w:style>
  <w:style w:type="character" w:customStyle="1" w:styleId="dieuChar1">
    <w:name w:val="dieu Char1"/>
    <w:basedOn w:val="DefaultParagraphFont"/>
    <w:link w:val="dieu"/>
    <w:rsid w:val="008F6113"/>
    <w:rPr>
      <w:rFonts w:ascii=".VnCentury Schoolbook" w:eastAsia=".VnTime" w:hAnsi=".VnCentury Schoolbook" w:cs="Times New Roman"/>
      <w:b/>
      <w:lang w:val="en-US"/>
    </w:rPr>
  </w:style>
  <w:style w:type="character" w:styleId="Hyperlink">
    <w:name w:val="Hyperlink"/>
    <w:basedOn w:val="DefaultParagraphFont"/>
    <w:uiPriority w:val="99"/>
    <w:semiHidden/>
    <w:unhideWhenUsed/>
    <w:rsid w:val="00000AFE"/>
    <w:rPr>
      <w:color w:val="0000FF"/>
      <w:u w:val="single"/>
    </w:rPr>
  </w:style>
  <w:style w:type="paragraph" w:customStyle="1" w:styleId="CharChar2CharCharCharCharCharCharCharCharCharCharCharCharCharChar">
    <w:name w:val="Char Char2 Char Char Char Char Char Char Char Char Char Char Char Char Char Char"/>
    <w:basedOn w:val="Normal"/>
    <w:semiHidden/>
    <w:rsid w:val="00B600E9"/>
    <w:pPr>
      <w:spacing w:after="160" w:line="240" w:lineRule="exact"/>
    </w:pPr>
    <w:rPr>
      <w:rFonts w:ascii="Arial" w:hAnsi="Arial"/>
      <w:sz w:val="22"/>
      <w:szCs w:val="22"/>
      <w:lang w:val="en-US" w:eastAsia="en-US"/>
    </w:rPr>
  </w:style>
  <w:style w:type="character" w:customStyle="1" w:styleId="NormalWebChar">
    <w:name w:val="Normal (Web) Char"/>
    <w:aliases w:val="Normal (Web) Char Char Char Char Char Char"/>
    <w:link w:val="NormalWeb"/>
    <w:rsid w:val="000865A4"/>
    <w:rPr>
      <w:rFonts w:ascii="Times New Roman" w:eastAsia="Times New Roman" w:hAnsi="Times New Roman" w:cs="Times New Roman"/>
      <w:sz w:val="24"/>
      <w:szCs w:val="24"/>
      <w:lang w:val="en-SG" w:eastAsia="en-SG"/>
    </w:rPr>
  </w:style>
  <w:style w:type="character" w:customStyle="1" w:styleId="apple-converted-space">
    <w:name w:val="apple-converted-space"/>
    <w:rsid w:val="00553E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F3"/>
    <w:pPr>
      <w:spacing w:after="0" w:line="240" w:lineRule="auto"/>
    </w:pPr>
    <w:rPr>
      <w:rFonts w:ascii="Times New Roman" w:eastAsia="Times New Roman" w:hAnsi="Times New Roman"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11F"/>
    <w:pPr>
      <w:tabs>
        <w:tab w:val="center" w:pos="4513"/>
        <w:tab w:val="right" w:pos="9026"/>
      </w:tabs>
    </w:pPr>
  </w:style>
  <w:style w:type="character" w:customStyle="1" w:styleId="HeaderChar">
    <w:name w:val="Header Char"/>
    <w:basedOn w:val="DefaultParagraphFont"/>
    <w:link w:val="Header"/>
    <w:uiPriority w:val="99"/>
    <w:rsid w:val="001E211F"/>
    <w:rPr>
      <w:rFonts w:ascii="Times New Roman" w:eastAsia="Times New Roman" w:hAnsi="Times New Roman" w:cs="Times New Roman"/>
      <w:sz w:val="28"/>
      <w:szCs w:val="28"/>
      <w:lang w:eastAsia="vi-VN"/>
    </w:rPr>
  </w:style>
  <w:style w:type="paragraph" w:styleId="Footer">
    <w:name w:val="footer"/>
    <w:basedOn w:val="Normal"/>
    <w:link w:val="FooterChar"/>
    <w:uiPriority w:val="99"/>
    <w:unhideWhenUsed/>
    <w:rsid w:val="001E211F"/>
    <w:pPr>
      <w:tabs>
        <w:tab w:val="center" w:pos="4513"/>
        <w:tab w:val="right" w:pos="9026"/>
      </w:tabs>
    </w:pPr>
  </w:style>
  <w:style w:type="character" w:customStyle="1" w:styleId="FooterChar">
    <w:name w:val="Footer Char"/>
    <w:basedOn w:val="DefaultParagraphFont"/>
    <w:link w:val="Footer"/>
    <w:uiPriority w:val="99"/>
    <w:rsid w:val="001E211F"/>
    <w:rPr>
      <w:rFonts w:ascii="Times New Roman" w:eastAsia="Times New Roman" w:hAnsi="Times New Roman" w:cs="Times New Roman"/>
      <w:sz w:val="28"/>
      <w:szCs w:val="28"/>
      <w:lang w:eastAsia="vi-VN"/>
    </w:rPr>
  </w:style>
  <w:style w:type="paragraph" w:styleId="ListParagraph">
    <w:name w:val="List Paragraph"/>
    <w:basedOn w:val="Normal"/>
    <w:uiPriority w:val="34"/>
    <w:qFormat/>
    <w:rsid w:val="00A6451E"/>
    <w:pPr>
      <w:ind w:left="720"/>
      <w:contextualSpacing/>
    </w:pPr>
  </w:style>
  <w:style w:type="paragraph" w:styleId="BalloonText">
    <w:name w:val="Balloon Text"/>
    <w:basedOn w:val="Normal"/>
    <w:link w:val="BalloonTextChar"/>
    <w:uiPriority w:val="99"/>
    <w:semiHidden/>
    <w:unhideWhenUsed/>
    <w:rsid w:val="00CE2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17D"/>
    <w:rPr>
      <w:rFonts w:ascii="Segoe UI" w:eastAsia="Times New Roman" w:hAnsi="Segoe UI" w:cs="Segoe UI"/>
      <w:sz w:val="18"/>
      <w:szCs w:val="18"/>
      <w:lang w:eastAsia="vi-VN"/>
    </w:rPr>
  </w:style>
  <w:style w:type="table" w:styleId="TableGrid">
    <w:name w:val="Table Grid"/>
    <w:basedOn w:val="TableNormal"/>
    <w:uiPriority w:val="59"/>
    <w:rsid w:val="00CA2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A20B1"/>
    <w:rPr>
      <w:i/>
      <w:iCs/>
    </w:rPr>
  </w:style>
  <w:style w:type="paragraph" w:styleId="NormalWeb">
    <w:name w:val="Normal (Web)"/>
    <w:aliases w:val="Normal (Web) Char Char Char Char Char"/>
    <w:basedOn w:val="Normal"/>
    <w:link w:val="NormalWebChar"/>
    <w:unhideWhenUsed/>
    <w:qFormat/>
    <w:rsid w:val="00870D7A"/>
    <w:pPr>
      <w:spacing w:before="100" w:beforeAutospacing="1" w:after="100" w:afterAutospacing="1"/>
    </w:pPr>
    <w:rPr>
      <w:sz w:val="24"/>
      <w:szCs w:val="24"/>
      <w:lang w:val="en-SG" w:eastAsia="en-SG"/>
    </w:rPr>
  </w:style>
  <w:style w:type="character" w:styleId="Strong">
    <w:name w:val="Strong"/>
    <w:qFormat/>
    <w:rsid w:val="00FE1ACD"/>
    <w:rPr>
      <w:b/>
      <w:bCs/>
    </w:rPr>
  </w:style>
  <w:style w:type="paragraph" w:customStyle="1" w:styleId="Dam">
    <w:name w:val="Dam"/>
    <w:basedOn w:val="Normal"/>
    <w:link w:val="DamChar"/>
    <w:rsid w:val="00EC52FC"/>
    <w:pPr>
      <w:widowControl w:val="0"/>
      <w:spacing w:before="240" w:after="120" w:line="368" w:lineRule="exact"/>
      <w:ind w:firstLine="397"/>
      <w:jc w:val="both"/>
    </w:pPr>
    <w:rPr>
      <w:rFonts w:ascii="Palatino Linotype" w:hAnsi="Palatino Linotype"/>
      <w:b/>
      <w:sz w:val="24"/>
      <w:szCs w:val="24"/>
      <w:lang w:val="en-US" w:eastAsia="en-US"/>
    </w:rPr>
  </w:style>
  <w:style w:type="character" w:customStyle="1" w:styleId="DamChar">
    <w:name w:val="Dam Char"/>
    <w:link w:val="Dam"/>
    <w:rsid w:val="00EC52FC"/>
    <w:rPr>
      <w:rFonts w:ascii="Palatino Linotype" w:eastAsia="Times New Roman" w:hAnsi="Palatino Linotype" w:cs="Times New Roman"/>
      <w:b/>
      <w:sz w:val="24"/>
      <w:szCs w:val="24"/>
      <w:lang w:val="en-US"/>
    </w:rPr>
  </w:style>
  <w:style w:type="paragraph" w:customStyle="1" w:styleId="dieu">
    <w:name w:val="dieu"/>
    <w:basedOn w:val="Normal"/>
    <w:link w:val="dieuChar1"/>
    <w:rsid w:val="008F6113"/>
    <w:pPr>
      <w:widowControl w:val="0"/>
      <w:spacing w:before="200" w:after="100" w:line="313" w:lineRule="exact"/>
      <w:ind w:firstLine="284"/>
      <w:jc w:val="both"/>
    </w:pPr>
    <w:rPr>
      <w:rFonts w:ascii=".VnCentury Schoolbook" w:eastAsia=".VnTime" w:hAnsi=".VnCentury Schoolbook"/>
      <w:b/>
      <w:sz w:val="22"/>
      <w:szCs w:val="22"/>
      <w:lang w:val="en-US" w:eastAsia="en-US"/>
    </w:rPr>
  </w:style>
  <w:style w:type="character" w:customStyle="1" w:styleId="dieuChar1">
    <w:name w:val="dieu Char1"/>
    <w:basedOn w:val="DefaultParagraphFont"/>
    <w:link w:val="dieu"/>
    <w:rsid w:val="008F6113"/>
    <w:rPr>
      <w:rFonts w:ascii=".VnCentury Schoolbook" w:eastAsia=".VnTime" w:hAnsi=".VnCentury Schoolbook" w:cs="Times New Roman"/>
      <w:b/>
      <w:lang w:val="en-US"/>
    </w:rPr>
  </w:style>
  <w:style w:type="character" w:styleId="Hyperlink">
    <w:name w:val="Hyperlink"/>
    <w:basedOn w:val="DefaultParagraphFont"/>
    <w:uiPriority w:val="99"/>
    <w:semiHidden/>
    <w:unhideWhenUsed/>
    <w:rsid w:val="00000AFE"/>
    <w:rPr>
      <w:color w:val="0000FF"/>
      <w:u w:val="single"/>
    </w:rPr>
  </w:style>
  <w:style w:type="paragraph" w:customStyle="1" w:styleId="CharChar2CharCharCharCharCharCharCharCharCharCharCharCharCharChar">
    <w:name w:val="Char Char2 Char Char Char Char Char Char Char Char Char Char Char Char Char Char"/>
    <w:basedOn w:val="Normal"/>
    <w:semiHidden/>
    <w:rsid w:val="00B600E9"/>
    <w:pPr>
      <w:spacing w:after="160" w:line="240" w:lineRule="exact"/>
    </w:pPr>
    <w:rPr>
      <w:rFonts w:ascii="Arial" w:hAnsi="Arial"/>
      <w:sz w:val="22"/>
      <w:szCs w:val="22"/>
      <w:lang w:val="en-US" w:eastAsia="en-US"/>
    </w:rPr>
  </w:style>
  <w:style w:type="character" w:customStyle="1" w:styleId="NormalWebChar">
    <w:name w:val="Normal (Web) Char"/>
    <w:aliases w:val="Normal (Web) Char Char Char Char Char Char"/>
    <w:link w:val="NormalWeb"/>
    <w:rsid w:val="000865A4"/>
    <w:rPr>
      <w:rFonts w:ascii="Times New Roman" w:eastAsia="Times New Roman" w:hAnsi="Times New Roman" w:cs="Times New Roman"/>
      <w:sz w:val="24"/>
      <w:szCs w:val="24"/>
      <w:lang w:val="en-SG" w:eastAsia="en-SG"/>
    </w:rPr>
  </w:style>
  <w:style w:type="character" w:customStyle="1" w:styleId="apple-converted-space">
    <w:name w:val="apple-converted-space"/>
    <w:rsid w:val="0055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93186">
      <w:bodyDiv w:val="1"/>
      <w:marLeft w:val="0"/>
      <w:marRight w:val="0"/>
      <w:marTop w:val="0"/>
      <w:marBottom w:val="0"/>
      <w:divBdr>
        <w:top w:val="none" w:sz="0" w:space="0" w:color="auto"/>
        <w:left w:val="none" w:sz="0" w:space="0" w:color="auto"/>
        <w:bottom w:val="none" w:sz="0" w:space="0" w:color="auto"/>
        <w:right w:val="none" w:sz="0" w:space="0" w:color="auto"/>
      </w:divBdr>
    </w:div>
    <w:div w:id="419570567">
      <w:bodyDiv w:val="1"/>
      <w:marLeft w:val="0"/>
      <w:marRight w:val="0"/>
      <w:marTop w:val="0"/>
      <w:marBottom w:val="0"/>
      <w:divBdr>
        <w:top w:val="none" w:sz="0" w:space="0" w:color="auto"/>
        <w:left w:val="none" w:sz="0" w:space="0" w:color="auto"/>
        <w:bottom w:val="none" w:sz="0" w:space="0" w:color="auto"/>
        <w:right w:val="none" w:sz="0" w:space="0" w:color="auto"/>
      </w:divBdr>
    </w:div>
    <w:div w:id="429667965">
      <w:bodyDiv w:val="1"/>
      <w:marLeft w:val="0"/>
      <w:marRight w:val="0"/>
      <w:marTop w:val="0"/>
      <w:marBottom w:val="0"/>
      <w:divBdr>
        <w:top w:val="none" w:sz="0" w:space="0" w:color="auto"/>
        <w:left w:val="none" w:sz="0" w:space="0" w:color="auto"/>
        <w:bottom w:val="none" w:sz="0" w:space="0" w:color="auto"/>
        <w:right w:val="none" w:sz="0" w:space="0" w:color="auto"/>
      </w:divBdr>
    </w:div>
    <w:div w:id="904684681">
      <w:bodyDiv w:val="1"/>
      <w:marLeft w:val="0"/>
      <w:marRight w:val="0"/>
      <w:marTop w:val="0"/>
      <w:marBottom w:val="0"/>
      <w:divBdr>
        <w:top w:val="none" w:sz="0" w:space="0" w:color="auto"/>
        <w:left w:val="none" w:sz="0" w:space="0" w:color="auto"/>
        <w:bottom w:val="none" w:sz="0" w:space="0" w:color="auto"/>
        <w:right w:val="none" w:sz="0" w:space="0" w:color="auto"/>
      </w:divBdr>
    </w:div>
    <w:div w:id="928584481">
      <w:bodyDiv w:val="1"/>
      <w:marLeft w:val="0"/>
      <w:marRight w:val="0"/>
      <w:marTop w:val="0"/>
      <w:marBottom w:val="0"/>
      <w:divBdr>
        <w:top w:val="none" w:sz="0" w:space="0" w:color="auto"/>
        <w:left w:val="none" w:sz="0" w:space="0" w:color="auto"/>
        <w:bottom w:val="none" w:sz="0" w:space="0" w:color="auto"/>
        <w:right w:val="none" w:sz="0" w:space="0" w:color="auto"/>
      </w:divBdr>
    </w:div>
    <w:div w:id="949243841">
      <w:bodyDiv w:val="1"/>
      <w:marLeft w:val="0"/>
      <w:marRight w:val="0"/>
      <w:marTop w:val="0"/>
      <w:marBottom w:val="0"/>
      <w:divBdr>
        <w:top w:val="none" w:sz="0" w:space="0" w:color="auto"/>
        <w:left w:val="none" w:sz="0" w:space="0" w:color="auto"/>
        <w:bottom w:val="none" w:sz="0" w:space="0" w:color="auto"/>
        <w:right w:val="none" w:sz="0" w:space="0" w:color="auto"/>
      </w:divBdr>
    </w:div>
    <w:div w:id="1039626619">
      <w:bodyDiv w:val="1"/>
      <w:marLeft w:val="0"/>
      <w:marRight w:val="0"/>
      <w:marTop w:val="0"/>
      <w:marBottom w:val="0"/>
      <w:divBdr>
        <w:top w:val="none" w:sz="0" w:space="0" w:color="auto"/>
        <w:left w:val="none" w:sz="0" w:space="0" w:color="auto"/>
        <w:bottom w:val="none" w:sz="0" w:space="0" w:color="auto"/>
        <w:right w:val="none" w:sz="0" w:space="0" w:color="auto"/>
      </w:divBdr>
      <w:divsChild>
        <w:div w:id="934509373">
          <w:marLeft w:val="0"/>
          <w:marRight w:val="0"/>
          <w:marTop w:val="0"/>
          <w:marBottom w:val="150"/>
          <w:divBdr>
            <w:top w:val="none" w:sz="0" w:space="0" w:color="auto"/>
            <w:left w:val="none" w:sz="0" w:space="0" w:color="auto"/>
            <w:bottom w:val="none" w:sz="0" w:space="0" w:color="auto"/>
            <w:right w:val="none" w:sz="0" w:space="0" w:color="auto"/>
          </w:divBdr>
        </w:div>
        <w:div w:id="1953436533">
          <w:marLeft w:val="0"/>
          <w:marRight w:val="0"/>
          <w:marTop w:val="0"/>
          <w:marBottom w:val="0"/>
          <w:divBdr>
            <w:top w:val="none" w:sz="0" w:space="0" w:color="auto"/>
            <w:left w:val="none" w:sz="0" w:space="0" w:color="auto"/>
            <w:bottom w:val="none" w:sz="0" w:space="0" w:color="auto"/>
            <w:right w:val="none" w:sz="0" w:space="0" w:color="auto"/>
          </w:divBdr>
        </w:div>
        <w:div w:id="241061655">
          <w:marLeft w:val="0"/>
          <w:marRight w:val="0"/>
          <w:marTop w:val="0"/>
          <w:marBottom w:val="0"/>
          <w:divBdr>
            <w:top w:val="none" w:sz="0" w:space="0" w:color="auto"/>
            <w:left w:val="none" w:sz="0" w:space="0" w:color="auto"/>
            <w:bottom w:val="none" w:sz="0" w:space="0" w:color="auto"/>
            <w:right w:val="none" w:sz="0" w:space="0" w:color="auto"/>
          </w:divBdr>
        </w:div>
      </w:divsChild>
    </w:div>
    <w:div w:id="1234005258">
      <w:bodyDiv w:val="1"/>
      <w:marLeft w:val="0"/>
      <w:marRight w:val="0"/>
      <w:marTop w:val="0"/>
      <w:marBottom w:val="0"/>
      <w:divBdr>
        <w:top w:val="none" w:sz="0" w:space="0" w:color="auto"/>
        <w:left w:val="none" w:sz="0" w:space="0" w:color="auto"/>
        <w:bottom w:val="none" w:sz="0" w:space="0" w:color="auto"/>
        <w:right w:val="none" w:sz="0" w:space="0" w:color="auto"/>
      </w:divBdr>
    </w:div>
    <w:div w:id="1365324857">
      <w:bodyDiv w:val="1"/>
      <w:marLeft w:val="0"/>
      <w:marRight w:val="0"/>
      <w:marTop w:val="0"/>
      <w:marBottom w:val="0"/>
      <w:divBdr>
        <w:top w:val="none" w:sz="0" w:space="0" w:color="auto"/>
        <w:left w:val="none" w:sz="0" w:space="0" w:color="auto"/>
        <w:bottom w:val="none" w:sz="0" w:space="0" w:color="auto"/>
        <w:right w:val="none" w:sz="0" w:space="0" w:color="auto"/>
      </w:divBdr>
    </w:div>
    <w:div w:id="1480734591">
      <w:bodyDiv w:val="1"/>
      <w:marLeft w:val="0"/>
      <w:marRight w:val="0"/>
      <w:marTop w:val="0"/>
      <w:marBottom w:val="0"/>
      <w:divBdr>
        <w:top w:val="none" w:sz="0" w:space="0" w:color="auto"/>
        <w:left w:val="none" w:sz="0" w:space="0" w:color="auto"/>
        <w:bottom w:val="none" w:sz="0" w:space="0" w:color="auto"/>
        <w:right w:val="none" w:sz="0" w:space="0" w:color="auto"/>
      </w:divBdr>
      <w:divsChild>
        <w:div w:id="1664317954">
          <w:marLeft w:val="0"/>
          <w:marRight w:val="0"/>
          <w:marTop w:val="15"/>
          <w:marBottom w:val="0"/>
          <w:divBdr>
            <w:top w:val="single" w:sz="48" w:space="0" w:color="auto"/>
            <w:left w:val="single" w:sz="48" w:space="0" w:color="auto"/>
            <w:bottom w:val="single" w:sz="48" w:space="0" w:color="auto"/>
            <w:right w:val="single" w:sz="48" w:space="0" w:color="auto"/>
          </w:divBdr>
          <w:divsChild>
            <w:div w:id="3794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7925">
      <w:bodyDiv w:val="1"/>
      <w:marLeft w:val="0"/>
      <w:marRight w:val="0"/>
      <w:marTop w:val="0"/>
      <w:marBottom w:val="0"/>
      <w:divBdr>
        <w:top w:val="none" w:sz="0" w:space="0" w:color="auto"/>
        <w:left w:val="none" w:sz="0" w:space="0" w:color="auto"/>
        <w:bottom w:val="none" w:sz="0" w:space="0" w:color="auto"/>
        <w:right w:val="none" w:sz="0" w:space="0" w:color="auto"/>
      </w:divBdr>
    </w:div>
    <w:div w:id="1725640132">
      <w:bodyDiv w:val="1"/>
      <w:marLeft w:val="0"/>
      <w:marRight w:val="0"/>
      <w:marTop w:val="0"/>
      <w:marBottom w:val="0"/>
      <w:divBdr>
        <w:top w:val="none" w:sz="0" w:space="0" w:color="auto"/>
        <w:left w:val="none" w:sz="0" w:space="0" w:color="auto"/>
        <w:bottom w:val="none" w:sz="0" w:space="0" w:color="auto"/>
        <w:right w:val="none" w:sz="0" w:space="0" w:color="auto"/>
      </w:divBdr>
    </w:div>
    <w:div w:id="214245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9A8DEAE-02BB-4A37-B2CF-D05F48C652DC}"/>
</file>

<file path=customXml/itemProps2.xml><?xml version="1.0" encoding="utf-8"?>
<ds:datastoreItem xmlns:ds="http://schemas.openxmlformats.org/officeDocument/2006/customXml" ds:itemID="{EED14320-0E9C-4E5A-873F-F98A62994711}"/>
</file>

<file path=customXml/itemProps3.xml><?xml version="1.0" encoding="utf-8"?>
<ds:datastoreItem xmlns:ds="http://schemas.openxmlformats.org/officeDocument/2006/customXml" ds:itemID="{382879D1-BE66-4B23-AB5E-4A57E34BE02B}"/>
</file>

<file path=customXml/itemProps4.xml><?xml version="1.0" encoding="utf-8"?>
<ds:datastoreItem xmlns:ds="http://schemas.openxmlformats.org/officeDocument/2006/customXml" ds:itemID="{E1381993-B8F7-4996-BBC1-CBFCF7905D13}"/>
</file>

<file path=docProps/app.xml><?xml version="1.0" encoding="utf-8"?>
<Properties xmlns="http://schemas.openxmlformats.org/officeDocument/2006/extended-properties" xmlns:vt="http://schemas.openxmlformats.org/officeDocument/2006/docPropsVTypes">
  <Template>Normal</Template>
  <TotalTime>187</TotalTime>
  <Pages>14</Pages>
  <Words>4834</Words>
  <Characters>27555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cp:lastModifiedBy>
  <cp:revision>262</cp:revision>
  <cp:lastPrinted>2023-05-30T01:38:00Z</cp:lastPrinted>
  <dcterms:created xsi:type="dcterms:W3CDTF">2023-05-30T07:10:00Z</dcterms:created>
  <dcterms:modified xsi:type="dcterms:W3CDTF">2023-06-01T10:06:00Z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