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tblCellMar>
          <w:left w:w="0" w:type="dxa"/>
          <w:right w:w="0" w:type="dxa"/>
        </w:tblCellMar>
        <w:tblLook w:val="0000" w:firstRow="0" w:lastRow="0" w:firstColumn="0" w:lastColumn="0" w:noHBand="0" w:noVBand="0"/>
      </w:tblPr>
      <w:tblGrid>
        <w:gridCol w:w="3328"/>
        <w:gridCol w:w="6020"/>
      </w:tblGrid>
      <w:tr w:rsidR="000063F3" w:rsidRPr="00E425BF" w:rsidTr="00831762">
        <w:trPr>
          <w:trHeight w:val="915"/>
        </w:trPr>
        <w:tc>
          <w:tcPr>
            <w:tcW w:w="3328" w:type="dxa"/>
            <w:tcBorders>
              <w:top w:val="nil"/>
              <w:left w:val="nil"/>
              <w:bottom w:val="nil"/>
              <w:right w:val="nil"/>
            </w:tcBorders>
            <w:tcMar>
              <w:top w:w="0" w:type="dxa"/>
              <w:left w:w="108" w:type="dxa"/>
              <w:bottom w:w="0" w:type="dxa"/>
              <w:right w:w="108" w:type="dxa"/>
            </w:tcMar>
          </w:tcPr>
          <w:p w:rsidR="000063F3" w:rsidRPr="006602A6" w:rsidRDefault="002274B2" w:rsidP="00831762">
            <w:pPr>
              <w:spacing w:line="330" w:lineRule="atLeast"/>
              <w:jc w:val="center"/>
              <w:rPr>
                <w:b/>
                <w:color w:val="222222"/>
                <w:sz w:val="26"/>
                <w:szCs w:val="26"/>
                <w:lang w:val="en-US"/>
              </w:rPr>
            </w:pPr>
            <w:r w:rsidRPr="006602A6">
              <w:rPr>
                <w:bCs/>
                <w:noProof/>
                <w:color w:val="222222"/>
                <w:sz w:val="26"/>
                <w:szCs w:val="26"/>
                <w:lang w:val="en-SG" w:eastAsia="en-SG"/>
              </w:rPr>
              <mc:AlternateContent>
                <mc:Choice Requires="wps">
                  <w:drawing>
                    <wp:anchor distT="0" distB="0" distL="114300" distR="114300" simplePos="0" relativeHeight="251661312" behindDoc="0" locked="0" layoutInCell="1" allowOverlap="1">
                      <wp:simplePos x="0" y="0"/>
                      <wp:positionH relativeFrom="column">
                        <wp:posOffset>691515</wp:posOffset>
                      </wp:positionH>
                      <wp:positionV relativeFrom="paragraph">
                        <wp:posOffset>489585</wp:posOffset>
                      </wp:positionV>
                      <wp:extent cx="466725" cy="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A518D" id="_x0000_t32" coordsize="21600,21600" o:spt="32" o:oned="t" path="m,l21600,21600e" filled="f">
                      <v:path arrowok="t" fillok="f" o:connecttype="none"/>
                      <o:lock v:ext="edit" shapetype="t"/>
                    </v:shapetype>
                    <v:shape id="AutoShape 3" o:spid="_x0000_s1026" type="#_x0000_t32" style="position:absolute;margin-left:54.45pt;margin-top:38.55pt;width:3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dsGwIAADo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"/>
                  </w:pict>
                </mc:Fallback>
              </mc:AlternateContent>
            </w:r>
            <w:r w:rsidR="006602A6" w:rsidRPr="006602A6">
              <w:rPr>
                <w:bCs/>
                <w:color w:val="222222"/>
                <w:sz w:val="26"/>
                <w:szCs w:val="26"/>
                <w:lang w:val="en-US"/>
              </w:rPr>
              <w:t xml:space="preserve">UBND </w:t>
            </w:r>
            <w:r w:rsidR="000063F3" w:rsidRPr="006602A6">
              <w:rPr>
                <w:bCs/>
                <w:color w:val="222222"/>
                <w:sz w:val="26"/>
                <w:szCs w:val="26"/>
                <w:lang w:val="en-US"/>
              </w:rPr>
              <w:t>TỈNH HƯNG YÊN</w:t>
            </w:r>
            <w:r w:rsidR="000063F3" w:rsidRPr="009B798B">
              <w:rPr>
                <w:b/>
                <w:bCs/>
                <w:color w:val="222222"/>
              </w:rPr>
              <w:br/>
            </w:r>
            <w:r w:rsidR="006602A6" w:rsidRPr="006602A6">
              <w:rPr>
                <w:b/>
                <w:color w:val="222222"/>
                <w:sz w:val="26"/>
                <w:szCs w:val="26"/>
                <w:lang w:val="en-US"/>
              </w:rPr>
              <w:t>SỞ NỘI VỤ</w:t>
            </w:r>
          </w:p>
          <w:p w:rsidR="006602A6" w:rsidRPr="006602A6" w:rsidRDefault="006602A6" w:rsidP="00831762">
            <w:pPr>
              <w:spacing w:line="330" w:lineRule="atLeast"/>
              <w:jc w:val="center"/>
              <w:rPr>
                <w:color w:val="222222"/>
                <w:sz w:val="24"/>
                <w:szCs w:val="24"/>
                <w:lang w:val="en-US"/>
              </w:rPr>
            </w:pPr>
          </w:p>
          <w:p w:rsidR="000063F3" w:rsidRPr="00974D5F" w:rsidRDefault="00291865" w:rsidP="00125D6C">
            <w:pPr>
              <w:jc w:val="center"/>
              <w:rPr>
                <w:color w:val="222222"/>
                <w:sz w:val="26"/>
                <w:szCs w:val="26"/>
              </w:rPr>
            </w:pPr>
            <w:r>
              <w:rPr>
                <w:b/>
                <w:noProof/>
                <w:lang w:val="en-SG" w:eastAsia="en-SG"/>
              </w:rPr>
              <mc:AlternateContent>
                <mc:Choice Requires="wps">
                  <w:drawing>
                    <wp:anchor distT="0" distB="0" distL="114300" distR="114300" simplePos="0" relativeHeight="251663360" behindDoc="0" locked="0" layoutInCell="1" allowOverlap="1" wp14:anchorId="4034FA10" wp14:editId="4B6A0FEE">
                      <wp:simplePos x="0" y="0"/>
                      <wp:positionH relativeFrom="column">
                        <wp:posOffset>-81915</wp:posOffset>
                      </wp:positionH>
                      <wp:positionV relativeFrom="paragraph">
                        <wp:posOffset>267335</wp:posOffset>
                      </wp:positionV>
                      <wp:extent cx="1152525" cy="300990"/>
                      <wp:effectExtent l="9525" t="1333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00990"/>
                              </a:xfrm>
                              <a:prstGeom prst="rect">
                                <a:avLst/>
                              </a:prstGeom>
                              <a:solidFill>
                                <a:srgbClr val="FFFFFF"/>
                              </a:solidFill>
                              <a:ln w="9525">
                                <a:solidFill>
                                  <a:srgbClr val="000000"/>
                                </a:solidFill>
                                <a:miter lim="800000"/>
                                <a:headEnd/>
                                <a:tailEnd/>
                              </a:ln>
                            </wps:spPr>
                            <wps:txbx>
                              <w:txbxContent>
                                <w:p w:rsidR="000063F3" w:rsidRPr="00A15ECC" w:rsidRDefault="000063F3" w:rsidP="00A15ECC">
                                  <w:pPr>
                                    <w:jc w:val="center"/>
                                    <w:rPr>
                                      <w:b/>
                                      <w:lang w:val="en-US"/>
                                    </w:rPr>
                                  </w:pPr>
                                  <w:r w:rsidRPr="00A15ECC">
                                    <w:rPr>
                                      <w:b/>
                                      <w:lang w:val="en-US"/>
                                    </w:rPr>
                                    <w:t>DỰ THẢO</w:t>
                                  </w:r>
                                  <w:r w:rsidR="00A15ECC" w:rsidRPr="00A15ECC">
                                    <w:rPr>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FA10" id="Rectangle 5" o:spid="_x0000_s1026" style="position:absolute;left:0;text-align:left;margin-left:-6.45pt;margin-top:21.05pt;width:90.7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">
                      <v:textbox>
                        <w:txbxContent>
                          <w:p w:rsidR="000063F3" w:rsidRPr="00A15ECC" w:rsidRDefault="000063F3" w:rsidP="00A15ECC">
                            <w:pPr>
                              <w:jc w:val="center"/>
                              <w:rPr>
                                <w:b/>
                                <w:lang w:val="en-US"/>
                              </w:rPr>
                            </w:pPr>
                            <w:r w:rsidRPr="00A15ECC">
                              <w:rPr>
                                <w:b/>
                                <w:lang w:val="en-US"/>
                              </w:rPr>
                              <w:t>DỰ THẢO</w:t>
                            </w:r>
                            <w:r w:rsidR="00A15ECC" w:rsidRPr="00A15ECC">
                              <w:rPr>
                                <w:b/>
                                <w:lang w:val="en-US"/>
                              </w:rPr>
                              <w:t xml:space="preserve"> </w:t>
                            </w:r>
                          </w:p>
                        </w:txbxContent>
                      </v:textbox>
                    </v:rect>
                  </w:pict>
                </mc:Fallback>
              </mc:AlternateContent>
            </w:r>
            <w:r w:rsidR="000063F3" w:rsidRPr="00974D5F">
              <w:rPr>
                <w:color w:val="222222"/>
                <w:sz w:val="26"/>
                <w:szCs w:val="26"/>
              </w:rPr>
              <w:t>Số:</w:t>
            </w:r>
            <w:r w:rsidR="000063F3">
              <w:rPr>
                <w:color w:val="222222"/>
                <w:sz w:val="26"/>
                <w:szCs w:val="26"/>
                <w:lang w:val="en-US"/>
              </w:rPr>
              <w:t xml:space="preserve">          </w:t>
            </w:r>
            <w:r w:rsidR="000063F3" w:rsidRPr="00974D5F">
              <w:rPr>
                <w:color w:val="222222"/>
                <w:sz w:val="26"/>
                <w:szCs w:val="26"/>
              </w:rPr>
              <w:t>/QĐ-</w:t>
            </w:r>
            <w:r w:rsidR="0022228E">
              <w:rPr>
                <w:color w:val="222222"/>
                <w:sz w:val="26"/>
                <w:szCs w:val="26"/>
              </w:rPr>
              <w:t>SNV</w:t>
            </w:r>
          </w:p>
        </w:tc>
        <w:tc>
          <w:tcPr>
            <w:tcW w:w="6020" w:type="dxa"/>
            <w:tcBorders>
              <w:top w:val="nil"/>
              <w:left w:val="nil"/>
              <w:bottom w:val="nil"/>
              <w:right w:val="nil"/>
            </w:tcBorders>
            <w:tcMar>
              <w:top w:w="0" w:type="dxa"/>
              <w:left w:w="108" w:type="dxa"/>
              <w:bottom w:w="0" w:type="dxa"/>
              <w:right w:w="108" w:type="dxa"/>
            </w:tcMar>
          </w:tcPr>
          <w:p w:rsidR="000063F3" w:rsidRPr="008457BA" w:rsidRDefault="002274B2" w:rsidP="00831762">
            <w:pPr>
              <w:spacing w:line="330" w:lineRule="atLeast"/>
              <w:jc w:val="center"/>
              <w:rPr>
                <w:color w:val="222222"/>
                <w:sz w:val="24"/>
                <w:szCs w:val="24"/>
              </w:rPr>
            </w:pPr>
            <w:r>
              <w:rPr>
                <w:b/>
                <w:bCs/>
                <w:noProof/>
                <w:color w:val="222222"/>
                <w:sz w:val="26"/>
                <w:szCs w:val="26"/>
                <w:lang w:val="en-SG" w:eastAsia="en-SG"/>
              </w:rPr>
              <mc:AlternateContent>
                <mc:Choice Requires="wps">
                  <w:drawing>
                    <wp:anchor distT="0" distB="0" distL="114300" distR="114300" simplePos="0" relativeHeight="251660288" behindDoc="0" locked="0" layoutInCell="1" allowOverlap="1" wp14:anchorId="62462C9F" wp14:editId="392ACA7F">
                      <wp:simplePos x="0" y="0"/>
                      <wp:positionH relativeFrom="column">
                        <wp:posOffset>759460</wp:posOffset>
                      </wp:positionH>
                      <wp:positionV relativeFrom="paragraph">
                        <wp:posOffset>489585</wp:posOffset>
                      </wp:positionV>
                      <wp:extent cx="2171700"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2091E" id="AutoShape 2" o:spid="_x0000_s1026" type="#_x0000_t32" style="position:absolute;margin-left:59.8pt;margin-top:38.55pt;width:1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7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bJY/IYg3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"/>
                  </w:pict>
                </mc:Fallback>
              </mc:AlternateContent>
            </w:r>
            <w:r w:rsidR="000063F3" w:rsidRPr="00974D5F">
              <w:rPr>
                <w:b/>
                <w:bCs/>
                <w:color w:val="222222"/>
                <w:sz w:val="26"/>
                <w:szCs w:val="26"/>
              </w:rPr>
              <w:t>CỘNG HÒA XÃ HỘI CHỦ NGHĨA VIỆT NAM</w:t>
            </w:r>
            <w:r w:rsidR="000063F3" w:rsidRPr="00E425BF">
              <w:rPr>
                <w:b/>
                <w:bCs/>
                <w:color w:val="222222"/>
              </w:rPr>
              <w:br/>
              <w:t>Độc lập - Tự do - Hạnh phúc</w:t>
            </w:r>
            <w:r w:rsidR="000063F3" w:rsidRPr="00E425BF">
              <w:rPr>
                <w:b/>
                <w:bCs/>
                <w:color w:val="222222"/>
              </w:rPr>
              <w:br/>
            </w:r>
          </w:p>
          <w:p w:rsidR="000063F3" w:rsidRPr="000F11CD" w:rsidRDefault="000063F3" w:rsidP="00831762">
            <w:pPr>
              <w:jc w:val="center"/>
              <w:rPr>
                <w:color w:val="222222"/>
              </w:rPr>
            </w:pPr>
            <w:r w:rsidRPr="00AD6E0C">
              <w:rPr>
                <w:i/>
                <w:iCs/>
                <w:color w:val="222222"/>
              </w:rPr>
              <w:t xml:space="preserve">     </w:t>
            </w:r>
            <w:r w:rsidRPr="00AA7CA2">
              <w:rPr>
                <w:i/>
                <w:iCs/>
                <w:color w:val="222222"/>
              </w:rPr>
              <w:t xml:space="preserve">Hưng Yên, </w:t>
            </w:r>
            <w:r w:rsidRPr="00E425BF">
              <w:rPr>
                <w:i/>
                <w:iCs/>
                <w:color w:val="222222"/>
              </w:rPr>
              <w:t xml:space="preserve"> ngày </w:t>
            </w:r>
            <w:r w:rsidRPr="00AA7CA2">
              <w:rPr>
                <w:i/>
                <w:iCs/>
                <w:color w:val="222222"/>
              </w:rPr>
              <w:t xml:space="preserve">     </w:t>
            </w:r>
            <w:r w:rsidRPr="00E425BF">
              <w:rPr>
                <w:i/>
                <w:iCs/>
                <w:color w:val="222222"/>
              </w:rPr>
              <w:t> tháng  </w:t>
            </w:r>
            <w:r w:rsidRPr="00AA7CA2">
              <w:rPr>
                <w:i/>
                <w:iCs/>
                <w:color w:val="222222"/>
              </w:rPr>
              <w:t xml:space="preserve">     </w:t>
            </w:r>
            <w:r w:rsidRPr="00E425BF">
              <w:rPr>
                <w:i/>
                <w:iCs/>
                <w:color w:val="222222"/>
              </w:rPr>
              <w:t>năm 20</w:t>
            </w:r>
            <w:r w:rsidR="00DE6B3B">
              <w:rPr>
                <w:i/>
                <w:iCs/>
                <w:color w:val="222222"/>
              </w:rPr>
              <w:t>22</w:t>
            </w:r>
          </w:p>
        </w:tc>
      </w:tr>
    </w:tbl>
    <w:p w:rsidR="000063F3" w:rsidRPr="000063F3" w:rsidRDefault="000063F3" w:rsidP="000063F3">
      <w:pPr>
        <w:spacing w:before="75"/>
        <w:rPr>
          <w:b/>
        </w:rPr>
      </w:pPr>
      <w:r w:rsidRPr="000F11CD">
        <w:rPr>
          <w:b/>
        </w:rPr>
        <w:t xml:space="preserve">         </w:t>
      </w:r>
    </w:p>
    <w:p w:rsidR="000063F3" w:rsidRPr="00E425BF" w:rsidRDefault="000063F3" w:rsidP="00604016">
      <w:pPr>
        <w:spacing w:before="60" w:after="60"/>
        <w:jc w:val="center"/>
      </w:pPr>
      <w:r w:rsidRPr="00E425BF">
        <w:rPr>
          <w:b/>
          <w:bCs/>
        </w:rPr>
        <w:t>QUYẾT ĐỊNH</w:t>
      </w:r>
    </w:p>
    <w:p w:rsidR="00F04DFB" w:rsidRDefault="008D692D" w:rsidP="00443151">
      <w:pPr>
        <w:spacing w:before="60" w:after="60"/>
        <w:jc w:val="center"/>
        <w:rPr>
          <w:b/>
          <w:bCs/>
          <w:lang w:val="en-SG"/>
        </w:rPr>
      </w:pPr>
      <w:r>
        <w:rPr>
          <w:b/>
          <w:bCs/>
        </w:rPr>
        <w:t xml:space="preserve">Ban hành </w:t>
      </w:r>
      <w:r w:rsidR="0077464A">
        <w:rPr>
          <w:b/>
          <w:bCs/>
          <w:lang w:val="en-SG"/>
        </w:rPr>
        <w:t>Quy định tạm thời b</w:t>
      </w:r>
      <w:r w:rsidR="00757BD8">
        <w:rPr>
          <w:b/>
          <w:bCs/>
          <w:lang w:val="en-SG"/>
        </w:rPr>
        <w:t xml:space="preserve">ản mô tả và khung năng lực vị trí việc làm </w:t>
      </w:r>
    </w:p>
    <w:p w:rsidR="000063F3" w:rsidRPr="00443151" w:rsidRDefault="003548B6" w:rsidP="00443151">
      <w:pPr>
        <w:spacing w:before="60" w:after="60"/>
        <w:jc w:val="center"/>
        <w:rPr>
          <w:lang w:val="en-SG"/>
        </w:rPr>
      </w:pPr>
      <w:r>
        <w:rPr>
          <w:b/>
          <w:bCs/>
          <w:lang w:val="en-SG"/>
        </w:rPr>
        <w:t>công chức</w:t>
      </w:r>
      <w:r w:rsidR="00BE7047">
        <w:rPr>
          <w:b/>
          <w:bCs/>
          <w:lang w:val="en-SG"/>
        </w:rPr>
        <w:t xml:space="preserve"> cấp xã</w:t>
      </w:r>
      <w:r w:rsidR="00F04DFB">
        <w:rPr>
          <w:b/>
          <w:bCs/>
          <w:lang w:val="en-SG"/>
        </w:rPr>
        <w:t xml:space="preserve"> trên địa bàn tỉnh Hưng Yên</w:t>
      </w:r>
    </w:p>
    <w:p w:rsidR="000063F3" w:rsidRPr="000F11CD" w:rsidRDefault="002274B2" w:rsidP="000063F3">
      <w:pPr>
        <w:spacing w:before="75" w:after="100" w:afterAutospacing="1"/>
        <w:jc w:val="center"/>
        <w:rPr>
          <w:b/>
          <w:bCs/>
          <w:sz w:val="6"/>
        </w:rPr>
      </w:pPr>
      <w:r>
        <w:rPr>
          <w:b/>
          <w:bCs/>
          <w:noProof/>
          <w:lang w:val="en-SG" w:eastAsia="en-SG"/>
        </w:rPr>
        <mc:AlternateContent>
          <mc:Choice Requires="wps">
            <w:drawing>
              <wp:anchor distT="0" distB="0" distL="114300" distR="114300" simplePos="0" relativeHeight="251664384" behindDoc="0" locked="0" layoutInCell="1" allowOverlap="1">
                <wp:simplePos x="0" y="0"/>
                <wp:positionH relativeFrom="column">
                  <wp:posOffset>2044065</wp:posOffset>
                </wp:positionH>
                <wp:positionV relativeFrom="paragraph">
                  <wp:posOffset>4445</wp:posOffset>
                </wp:positionV>
                <wp:extent cx="171450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B5E857" id="_x0000_t32" coordsize="21600,21600" o:spt="32" o:oned="t" path="m,l21600,21600e" filled="f">
                <v:path arrowok="t" fillok="f" o:connecttype="none"/>
                <o:lock v:ext="edit" shapetype="t"/>
              </v:shapetype>
              <v:shape id="AutoShape 7" o:spid="_x0000_s1026" type="#_x0000_t32" style="position:absolute;margin-left:160.95pt;margin-top:.35pt;width: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B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D1k+TQ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"/>
            </w:pict>
          </mc:Fallback>
        </mc:AlternateContent>
      </w:r>
    </w:p>
    <w:p w:rsidR="0022228E" w:rsidRDefault="0022228E" w:rsidP="000E38F2">
      <w:pPr>
        <w:spacing w:before="100" w:after="100"/>
        <w:ind w:firstLine="567"/>
        <w:jc w:val="center"/>
        <w:rPr>
          <w:b/>
          <w:spacing w:val="-2"/>
          <w:lang w:val="nl-NL"/>
        </w:rPr>
      </w:pPr>
      <w:r w:rsidRPr="005035CD">
        <w:rPr>
          <w:b/>
          <w:spacing w:val="-2"/>
          <w:lang w:val="nl-NL"/>
        </w:rPr>
        <w:t>GIÁM ĐỐC SỞ NỘI VỤ TỈNH HƯNG YÊN</w:t>
      </w:r>
    </w:p>
    <w:p w:rsidR="00291865" w:rsidRPr="00291865" w:rsidRDefault="00291865" w:rsidP="000E38F2">
      <w:pPr>
        <w:spacing w:before="100" w:after="100"/>
        <w:ind w:firstLine="567"/>
        <w:jc w:val="center"/>
        <w:rPr>
          <w:b/>
          <w:spacing w:val="-2"/>
          <w:sz w:val="16"/>
          <w:szCs w:val="16"/>
          <w:lang w:val="nl-NL"/>
        </w:rPr>
      </w:pPr>
    </w:p>
    <w:p w:rsidR="000063F3" w:rsidRDefault="000063F3" w:rsidP="000E38F2">
      <w:pPr>
        <w:spacing w:before="100" w:after="100"/>
        <w:ind w:firstLine="567"/>
        <w:jc w:val="both"/>
        <w:rPr>
          <w:i/>
          <w:iCs/>
          <w:spacing w:val="6"/>
          <w:lang w:val="en-SG"/>
        </w:rPr>
      </w:pPr>
      <w:r w:rsidRPr="00EF1A6C">
        <w:rPr>
          <w:i/>
          <w:iCs/>
          <w:spacing w:val="6"/>
        </w:rPr>
        <w:t>Căn cứ Luật Tổ chức Chính quyền địa phương ngày 19 tháng 6 năm 2015;</w:t>
      </w:r>
      <w:r w:rsidR="0036626E" w:rsidRPr="00EF1A6C">
        <w:rPr>
          <w:i/>
          <w:iCs/>
          <w:spacing w:val="6"/>
          <w:lang w:val="en-SG"/>
        </w:rPr>
        <w:t xml:space="preserve"> Luật sửa đổi, bổ sung một số điều của Luật Tổ chức chính phủ và Luật Tổ chức chính quyền địa phương ngày 22 tháng 11 năm 2019;</w:t>
      </w:r>
    </w:p>
    <w:p w:rsidR="00BE7047" w:rsidRDefault="00BE7047" w:rsidP="000E38F2">
      <w:pPr>
        <w:spacing w:before="100" w:after="100"/>
        <w:ind w:firstLine="720"/>
        <w:jc w:val="both"/>
        <w:rPr>
          <w:i/>
          <w:iCs/>
          <w:spacing w:val="-4"/>
          <w:lang w:val="en-SG"/>
        </w:rPr>
      </w:pPr>
      <w:r>
        <w:rPr>
          <w:i/>
          <w:iCs/>
          <w:spacing w:val="-4"/>
          <w:lang w:val="en-SG"/>
        </w:rPr>
        <w:t>Căn cứ Luật Cán bộ, công chức ngày 13 tháng 11 năm 2008; Luật sửa đổi, bổ sung một số điều của Luật Cán bộ, công chức và Luật Viên chức ngày 25 tháng 11 năm 2019;</w:t>
      </w:r>
    </w:p>
    <w:p w:rsidR="009677B4" w:rsidRPr="009677B4" w:rsidRDefault="009677B4" w:rsidP="000E38F2">
      <w:pPr>
        <w:spacing w:before="100" w:after="100"/>
        <w:ind w:firstLine="720"/>
        <w:jc w:val="both"/>
        <w:rPr>
          <w:i/>
          <w:spacing w:val="-4"/>
          <w:lang w:val="en-SG"/>
        </w:rPr>
      </w:pPr>
      <w:r w:rsidRPr="009677B4">
        <w:rPr>
          <w:i/>
          <w:spacing w:val="6"/>
          <w:lang w:val="en-US"/>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cấp xã</w:t>
      </w:r>
      <w:r>
        <w:rPr>
          <w:i/>
          <w:spacing w:val="6"/>
          <w:lang w:val="en-US"/>
        </w:rPr>
        <w:t>;</w:t>
      </w:r>
    </w:p>
    <w:p w:rsidR="00EA4BC0" w:rsidRPr="00EF1A6C" w:rsidRDefault="000063F3" w:rsidP="000E38F2">
      <w:pPr>
        <w:spacing w:before="100" w:after="100"/>
        <w:ind w:firstLine="567"/>
        <w:jc w:val="both"/>
        <w:rPr>
          <w:i/>
          <w:iCs/>
          <w:spacing w:val="6"/>
          <w:lang w:val="en-SG"/>
        </w:rPr>
      </w:pPr>
      <w:r w:rsidRPr="00EF1A6C">
        <w:rPr>
          <w:i/>
          <w:iCs/>
          <w:spacing w:val="6"/>
        </w:rPr>
        <w:t xml:space="preserve">Căn cứ </w:t>
      </w:r>
      <w:r w:rsidR="00757BD8" w:rsidRPr="00EF1A6C">
        <w:rPr>
          <w:i/>
          <w:iCs/>
          <w:spacing w:val="6"/>
          <w:lang w:val="en-SG"/>
        </w:rPr>
        <w:t>Nghị định số 34/2019/NĐ-CP ngày 24/4/2019 của Chính phủ sửa đổi, bổ sung một số quy định về cán bộ, công chức cấp xã và người hoạt động không chuyên trách ở cấp xã, ở thôn, tổ dân phố;</w:t>
      </w:r>
    </w:p>
    <w:p w:rsidR="00991E71" w:rsidRDefault="00991E71" w:rsidP="000E38F2">
      <w:pPr>
        <w:spacing w:before="100" w:after="100"/>
        <w:ind w:firstLine="567"/>
        <w:jc w:val="both"/>
        <w:rPr>
          <w:color w:val="000000" w:themeColor="text1"/>
          <w:spacing w:val="6"/>
        </w:rPr>
      </w:pPr>
      <w:r w:rsidRPr="00EF1A6C">
        <w:rPr>
          <w:i/>
          <w:iCs/>
          <w:spacing w:val="6"/>
        </w:rPr>
        <w:t xml:space="preserve">Căn cứ </w:t>
      </w:r>
      <w:r w:rsidRPr="00EF1A6C">
        <w:rPr>
          <w:i/>
          <w:color w:val="000000" w:themeColor="text1"/>
          <w:spacing w:val="6"/>
        </w:rPr>
        <w:t>Thông tư số 13/2019/TT-BNV ngày 06/11/2019 của Bộ trưởng Bộ Nội vụ hướng dẫn một số quy định về cán bộ, công chức cấp xã và người hoạt động không chuyên trách ở cấp xã; ở thôn, tổ dân phố</w:t>
      </w:r>
      <w:r w:rsidRPr="00EF1A6C">
        <w:rPr>
          <w:color w:val="000000" w:themeColor="text1"/>
          <w:spacing w:val="6"/>
        </w:rPr>
        <w:t>;</w:t>
      </w:r>
    </w:p>
    <w:p w:rsidR="000063F3" w:rsidRPr="00EF1A6C" w:rsidRDefault="000063F3" w:rsidP="000E38F2">
      <w:pPr>
        <w:spacing w:before="100" w:after="100"/>
        <w:ind w:firstLine="567"/>
        <w:jc w:val="both"/>
        <w:rPr>
          <w:spacing w:val="6"/>
        </w:rPr>
      </w:pPr>
      <w:r w:rsidRPr="00EF1A6C">
        <w:rPr>
          <w:i/>
          <w:iCs/>
          <w:spacing w:val="6"/>
        </w:rPr>
        <w:t xml:space="preserve">Theo đề </w:t>
      </w:r>
      <w:r w:rsidR="006602A6">
        <w:rPr>
          <w:i/>
          <w:iCs/>
          <w:spacing w:val="6"/>
        </w:rPr>
        <w:t>nghị của</w:t>
      </w:r>
      <w:r w:rsidR="006602A6">
        <w:rPr>
          <w:i/>
          <w:iCs/>
          <w:spacing w:val="6"/>
          <w:lang w:val="en-US"/>
        </w:rPr>
        <w:t xml:space="preserve"> Trưởng phòng Xây dựng chính quyền, Sở Nội vụ</w:t>
      </w:r>
      <w:r w:rsidR="00B2409C" w:rsidRPr="00EF1A6C">
        <w:rPr>
          <w:i/>
          <w:iCs/>
          <w:spacing w:val="6"/>
          <w:lang w:val="en-SG"/>
        </w:rPr>
        <w:t>.</w:t>
      </w:r>
    </w:p>
    <w:p w:rsidR="00291865" w:rsidRPr="00291865" w:rsidRDefault="00291865" w:rsidP="000E38F2">
      <w:pPr>
        <w:spacing w:before="100" w:after="100"/>
        <w:ind w:firstLine="567"/>
        <w:jc w:val="center"/>
        <w:rPr>
          <w:b/>
          <w:bCs/>
          <w:spacing w:val="6"/>
          <w:sz w:val="16"/>
          <w:szCs w:val="16"/>
        </w:rPr>
      </w:pPr>
    </w:p>
    <w:p w:rsidR="000063F3" w:rsidRPr="00EF1A6C" w:rsidRDefault="000063F3" w:rsidP="000E38F2">
      <w:pPr>
        <w:spacing w:before="100" w:after="100"/>
        <w:ind w:firstLine="567"/>
        <w:jc w:val="center"/>
        <w:rPr>
          <w:spacing w:val="6"/>
        </w:rPr>
      </w:pPr>
      <w:r w:rsidRPr="00EF1A6C">
        <w:rPr>
          <w:b/>
          <w:bCs/>
          <w:spacing w:val="6"/>
        </w:rPr>
        <w:t>QUYẾT ĐỊNH:</w:t>
      </w:r>
    </w:p>
    <w:p w:rsidR="000063F3" w:rsidRPr="00EF1A6C" w:rsidRDefault="000063F3" w:rsidP="000E38F2">
      <w:pPr>
        <w:spacing w:before="100" w:after="100"/>
        <w:ind w:firstLine="567"/>
        <w:jc w:val="center"/>
        <w:rPr>
          <w:spacing w:val="6"/>
          <w:sz w:val="2"/>
        </w:rPr>
      </w:pPr>
    </w:p>
    <w:p w:rsidR="00A6451E" w:rsidRPr="00EF1A6C" w:rsidRDefault="00A6451E" w:rsidP="000E38F2">
      <w:pPr>
        <w:spacing w:before="100" w:after="100"/>
        <w:ind w:firstLine="567"/>
        <w:jc w:val="both"/>
        <w:rPr>
          <w:bCs/>
          <w:spacing w:val="6"/>
          <w:lang w:val="en-SG"/>
        </w:rPr>
      </w:pPr>
      <w:r w:rsidRPr="00EF1A6C">
        <w:rPr>
          <w:b/>
          <w:bCs/>
          <w:spacing w:val="6"/>
        </w:rPr>
        <w:t xml:space="preserve">Điều 1. </w:t>
      </w:r>
      <w:r w:rsidR="009D0667">
        <w:rPr>
          <w:bCs/>
          <w:spacing w:val="6"/>
          <w:lang w:val="en-SG"/>
        </w:rPr>
        <w:t>Ban hành quy định tạm thời</w:t>
      </w:r>
      <w:r w:rsidR="00B2409C" w:rsidRPr="00EF1A6C">
        <w:rPr>
          <w:bCs/>
          <w:spacing w:val="6"/>
          <w:lang w:val="en-SG"/>
        </w:rPr>
        <w:t xml:space="preserve"> danh mục vị trí việc làm, bản mô tả công việc, khung năng lực vị trí việc làm </w:t>
      </w:r>
      <w:r w:rsidR="003548B6">
        <w:rPr>
          <w:bCs/>
          <w:spacing w:val="6"/>
          <w:lang w:val="en-SG"/>
        </w:rPr>
        <w:t>công chức</w:t>
      </w:r>
      <w:r w:rsidR="00BE7047">
        <w:rPr>
          <w:bCs/>
          <w:spacing w:val="6"/>
          <w:lang w:val="en-SG"/>
        </w:rPr>
        <w:t xml:space="preserve"> cấp xã</w:t>
      </w:r>
      <w:r w:rsidR="002B7DC9" w:rsidRPr="00EF1A6C">
        <w:rPr>
          <w:bCs/>
          <w:spacing w:val="6"/>
        </w:rPr>
        <w:t xml:space="preserve"> </w:t>
      </w:r>
      <w:r w:rsidR="00B2409C" w:rsidRPr="00EF1A6C">
        <w:rPr>
          <w:bCs/>
          <w:spacing w:val="6"/>
          <w:lang w:val="en-SG"/>
        </w:rPr>
        <w:t>trên địa bàn tỉnh Hưng Yên</w:t>
      </w:r>
      <w:r w:rsidR="00BE7047">
        <w:rPr>
          <w:bCs/>
          <w:spacing w:val="6"/>
          <w:lang w:val="en-SG"/>
        </w:rPr>
        <w:t>, bao gồm các chức danh</w:t>
      </w:r>
      <w:r w:rsidR="00B2409C" w:rsidRPr="00EF1A6C">
        <w:rPr>
          <w:bCs/>
          <w:spacing w:val="6"/>
          <w:lang w:val="en-SG"/>
        </w:rPr>
        <w:t xml:space="preserve"> sau:</w:t>
      </w:r>
    </w:p>
    <w:p w:rsidR="000B271F" w:rsidRPr="00D31A77" w:rsidRDefault="000B271F" w:rsidP="000B271F">
      <w:pPr>
        <w:spacing w:before="120" w:after="120"/>
        <w:ind w:firstLine="720"/>
        <w:jc w:val="both"/>
        <w:rPr>
          <w:color w:val="000000"/>
          <w:lang w:val="en-SG" w:eastAsia="en-SG"/>
        </w:rPr>
      </w:pPr>
      <w:r>
        <w:rPr>
          <w:color w:val="000000"/>
          <w:lang w:val="en-SG" w:eastAsia="en-SG"/>
        </w:rPr>
        <w:t>1.</w:t>
      </w:r>
      <w:r w:rsidRPr="00D31A77">
        <w:rPr>
          <w:color w:val="000000"/>
          <w:lang w:val="en-SG" w:eastAsia="en-SG"/>
        </w:rPr>
        <w:t xml:space="preserve"> Chỉ huy trưởng Quân sự;</w:t>
      </w:r>
    </w:p>
    <w:p w:rsidR="000B271F" w:rsidRPr="00D31A77" w:rsidRDefault="000B271F" w:rsidP="000B271F">
      <w:pPr>
        <w:spacing w:before="120" w:after="120"/>
        <w:ind w:firstLine="720"/>
        <w:jc w:val="both"/>
        <w:rPr>
          <w:color w:val="000000"/>
          <w:lang w:val="en-SG" w:eastAsia="en-SG"/>
        </w:rPr>
      </w:pPr>
      <w:r>
        <w:rPr>
          <w:color w:val="000000"/>
          <w:lang w:val="en-SG" w:eastAsia="en-SG"/>
        </w:rPr>
        <w:t xml:space="preserve">2. </w:t>
      </w:r>
      <w:r w:rsidRPr="00D31A77">
        <w:rPr>
          <w:color w:val="000000"/>
          <w:lang w:val="en-SG" w:eastAsia="en-SG"/>
        </w:rPr>
        <w:t>Văn phòng - thống kê;</w:t>
      </w:r>
    </w:p>
    <w:p w:rsidR="000B271F" w:rsidRPr="00D31A77" w:rsidRDefault="000B271F" w:rsidP="000B271F">
      <w:pPr>
        <w:spacing w:before="120" w:after="120"/>
        <w:ind w:firstLine="720"/>
        <w:jc w:val="both"/>
        <w:rPr>
          <w:color w:val="000000"/>
          <w:lang w:val="en-SG" w:eastAsia="en-SG"/>
        </w:rPr>
      </w:pPr>
      <w:r>
        <w:rPr>
          <w:color w:val="000000"/>
          <w:lang w:val="en-SG" w:eastAsia="en-SG"/>
        </w:rPr>
        <w:t>3.</w:t>
      </w:r>
      <w:r w:rsidRPr="00D31A77">
        <w:rPr>
          <w:color w:val="000000"/>
          <w:lang w:val="en-SG" w:eastAsia="en-SG"/>
        </w:rPr>
        <w:t xml:space="preserve"> Địa chính - xây dựng - đô thị và môi trường (đối với phường, thị trấn) hoặc địa chính - nông nghiệp - xây dựng và môi trường (đối với xã);</w:t>
      </w:r>
    </w:p>
    <w:p w:rsidR="000B271F" w:rsidRPr="00D31A77" w:rsidRDefault="000B271F" w:rsidP="000B271F">
      <w:pPr>
        <w:spacing w:before="120" w:after="120"/>
        <w:ind w:firstLine="720"/>
        <w:jc w:val="both"/>
        <w:rPr>
          <w:color w:val="000000"/>
          <w:lang w:val="en-SG" w:eastAsia="en-SG"/>
        </w:rPr>
      </w:pPr>
      <w:r>
        <w:rPr>
          <w:color w:val="000000"/>
          <w:lang w:val="en-SG" w:eastAsia="en-SG"/>
        </w:rPr>
        <w:t>4.</w:t>
      </w:r>
      <w:r w:rsidRPr="00D31A77">
        <w:rPr>
          <w:color w:val="000000"/>
          <w:lang w:val="en-SG" w:eastAsia="en-SG"/>
        </w:rPr>
        <w:t xml:space="preserve"> Tài chính - kế toán;</w:t>
      </w:r>
    </w:p>
    <w:p w:rsidR="000B271F" w:rsidRPr="00D31A77" w:rsidRDefault="000B271F" w:rsidP="000B271F">
      <w:pPr>
        <w:spacing w:before="120" w:after="120"/>
        <w:ind w:firstLine="720"/>
        <w:jc w:val="both"/>
        <w:rPr>
          <w:color w:val="000000"/>
          <w:lang w:val="en-SG" w:eastAsia="en-SG"/>
        </w:rPr>
      </w:pPr>
      <w:r>
        <w:rPr>
          <w:color w:val="000000"/>
          <w:lang w:val="pt-BR" w:eastAsia="en-SG"/>
        </w:rPr>
        <w:t>5.</w:t>
      </w:r>
      <w:r w:rsidRPr="00D31A77">
        <w:rPr>
          <w:color w:val="000000"/>
          <w:lang w:val="pt-BR" w:eastAsia="en-SG"/>
        </w:rPr>
        <w:t xml:space="preserve"> Tư pháp - hộ tịch;</w:t>
      </w:r>
    </w:p>
    <w:p w:rsidR="000B271F" w:rsidRDefault="000B271F" w:rsidP="000B271F">
      <w:pPr>
        <w:spacing w:before="120" w:after="120"/>
        <w:ind w:firstLine="720"/>
        <w:jc w:val="both"/>
        <w:rPr>
          <w:color w:val="000000"/>
          <w:lang w:val="pt-BR" w:eastAsia="en-SG"/>
        </w:rPr>
      </w:pPr>
      <w:r>
        <w:rPr>
          <w:color w:val="000000"/>
          <w:lang w:val="pt-BR" w:eastAsia="en-SG"/>
        </w:rPr>
        <w:t>6.</w:t>
      </w:r>
      <w:r w:rsidRPr="00D31A77">
        <w:rPr>
          <w:color w:val="000000"/>
          <w:lang w:val="pt-BR" w:eastAsia="en-SG"/>
        </w:rPr>
        <w:t xml:space="preserve"> Văn hoá - xã hội.</w:t>
      </w:r>
    </w:p>
    <w:p w:rsidR="00B2409C" w:rsidRPr="00EF1A6C" w:rsidRDefault="000B271F" w:rsidP="000B271F">
      <w:pPr>
        <w:spacing w:before="100" w:after="100"/>
        <w:ind w:firstLine="567"/>
        <w:jc w:val="center"/>
        <w:rPr>
          <w:i/>
          <w:color w:val="000000"/>
          <w:spacing w:val="6"/>
          <w:lang w:val="en-SG" w:eastAsia="en-SG"/>
        </w:rPr>
      </w:pPr>
      <w:r w:rsidRPr="00EF1A6C">
        <w:rPr>
          <w:bCs/>
          <w:i/>
          <w:spacing w:val="6"/>
          <w:lang w:val="en-SG"/>
        </w:rPr>
        <w:lastRenderedPageBreak/>
        <w:t xml:space="preserve"> </w:t>
      </w:r>
      <w:r w:rsidR="00B2409C" w:rsidRPr="00EF1A6C">
        <w:rPr>
          <w:bCs/>
          <w:i/>
          <w:spacing w:val="6"/>
          <w:lang w:val="en-SG"/>
        </w:rPr>
        <w:t xml:space="preserve">(Chi tiết tại các Phụ lục kèm </w:t>
      </w:r>
      <w:proofErr w:type="gramStart"/>
      <w:r w:rsidR="00B2409C" w:rsidRPr="00EF1A6C">
        <w:rPr>
          <w:bCs/>
          <w:i/>
          <w:spacing w:val="6"/>
          <w:lang w:val="en-SG"/>
        </w:rPr>
        <w:t>theo</w:t>
      </w:r>
      <w:proofErr w:type="gramEnd"/>
      <w:r w:rsidR="00B2409C" w:rsidRPr="00EF1A6C">
        <w:rPr>
          <w:bCs/>
          <w:i/>
          <w:spacing w:val="6"/>
          <w:lang w:val="en-SG"/>
        </w:rPr>
        <w:t>)</w:t>
      </w:r>
    </w:p>
    <w:p w:rsidR="00A6451E" w:rsidRPr="00EF1A6C" w:rsidRDefault="00A6451E" w:rsidP="000E38F2">
      <w:pPr>
        <w:spacing w:before="100" w:after="100"/>
        <w:ind w:firstLine="567"/>
        <w:jc w:val="both"/>
        <w:rPr>
          <w:spacing w:val="6"/>
        </w:rPr>
      </w:pPr>
      <w:r w:rsidRPr="00EF1A6C">
        <w:rPr>
          <w:b/>
          <w:color w:val="000000"/>
          <w:spacing w:val="6"/>
          <w:lang w:val="pt-BR" w:eastAsia="en-SG"/>
        </w:rPr>
        <w:t xml:space="preserve">Điều 2. </w:t>
      </w:r>
      <w:r w:rsidRPr="00EF1A6C">
        <w:rPr>
          <w:b/>
          <w:spacing w:val="6"/>
          <w:lang w:val="en-US"/>
        </w:rPr>
        <w:t>T</w:t>
      </w:r>
      <w:r w:rsidRPr="00EF1A6C">
        <w:rPr>
          <w:b/>
          <w:spacing w:val="6"/>
        </w:rPr>
        <w:t>ổ chức thực hiện</w:t>
      </w:r>
    </w:p>
    <w:p w:rsidR="00C91531" w:rsidRPr="004574C6" w:rsidRDefault="004574C6" w:rsidP="000E38F2">
      <w:pPr>
        <w:spacing w:before="100" w:after="100"/>
        <w:ind w:firstLine="567"/>
        <w:jc w:val="both"/>
        <w:rPr>
          <w:spacing w:val="6"/>
          <w:lang w:val="en-US"/>
        </w:rPr>
      </w:pPr>
      <w:r>
        <w:rPr>
          <w:spacing w:val="6"/>
          <w:lang w:val="en-US"/>
        </w:rPr>
        <w:t>Chủ tịch UBND cấp huyện:</w:t>
      </w:r>
    </w:p>
    <w:p w:rsidR="004574C6" w:rsidRDefault="004574C6" w:rsidP="000E38F2">
      <w:pPr>
        <w:spacing w:before="100" w:after="100"/>
        <w:ind w:firstLine="567"/>
        <w:jc w:val="both"/>
        <w:rPr>
          <w:spacing w:val="6"/>
          <w:lang w:val="en-US"/>
        </w:rPr>
      </w:pPr>
      <w:r>
        <w:rPr>
          <w:spacing w:val="6"/>
          <w:lang w:val="en-US"/>
        </w:rPr>
        <w:t xml:space="preserve">1. Căn cứ </w:t>
      </w:r>
      <w:r w:rsidR="001A6563">
        <w:rPr>
          <w:spacing w:val="6"/>
          <w:lang w:val="en-US"/>
        </w:rPr>
        <w:t xml:space="preserve">quy định tạm thời </w:t>
      </w:r>
      <w:r w:rsidR="003B5F25">
        <w:rPr>
          <w:spacing w:val="6"/>
          <w:lang w:val="en-US"/>
        </w:rPr>
        <w:t>bản mô tả và khung năng lực của từng vị trí việc làm quy định cụ thể sản phầm đầu ra, kết quả sản phẩm đầu ra của t</w:t>
      </w:r>
      <w:r w:rsidR="000E38F2">
        <w:rPr>
          <w:spacing w:val="6"/>
          <w:lang w:val="en-US"/>
        </w:rPr>
        <w:t xml:space="preserve">ừng vị trí việc làm để làm </w:t>
      </w:r>
      <w:r w:rsidR="000B271F">
        <w:rPr>
          <w:spacing w:val="6"/>
          <w:lang w:val="en-US"/>
        </w:rPr>
        <w:t>cơ sở</w:t>
      </w:r>
      <w:r w:rsidR="003B5F25">
        <w:rPr>
          <w:spacing w:val="6"/>
          <w:lang w:val="en-US"/>
        </w:rPr>
        <w:t xml:space="preserve"> đánh giá, bình xét thi đua khen thưởng, mức độ hoàn thành công việc được giao của </w:t>
      </w:r>
      <w:r w:rsidR="000B271F">
        <w:rPr>
          <w:spacing w:val="6"/>
          <w:lang w:val="en-US"/>
        </w:rPr>
        <w:t>công chức</w:t>
      </w:r>
      <w:r w:rsidR="00BE7047">
        <w:rPr>
          <w:spacing w:val="6"/>
          <w:lang w:val="en-US"/>
        </w:rPr>
        <w:t xml:space="preserve"> cấp xã</w:t>
      </w:r>
      <w:r w:rsidR="003B5F25">
        <w:rPr>
          <w:spacing w:val="6"/>
          <w:lang w:val="en-US"/>
        </w:rPr>
        <w:t xml:space="preserve"> hàng năm, hoàn thành trong quý III/2022</w:t>
      </w:r>
      <w:r w:rsidR="00D55DF0">
        <w:rPr>
          <w:spacing w:val="6"/>
          <w:lang w:val="en-US"/>
        </w:rPr>
        <w:t xml:space="preserve"> và gửi Sở Nội vụ trong thời hạn 10 ngày kể từ ngày ký ban hành để theo dõi, kiểm tra, tổng hợp báo cáo UBND tỉnh.</w:t>
      </w:r>
    </w:p>
    <w:p w:rsidR="000B271F" w:rsidRPr="0076287F" w:rsidRDefault="00D55DF0" w:rsidP="000B271F">
      <w:pPr>
        <w:spacing w:before="80" w:after="80"/>
        <w:ind w:firstLine="567"/>
        <w:jc w:val="both"/>
        <w:rPr>
          <w:spacing w:val="6"/>
        </w:rPr>
      </w:pPr>
      <w:r>
        <w:rPr>
          <w:spacing w:val="6"/>
          <w:lang w:val="en-US"/>
        </w:rPr>
        <w:t xml:space="preserve">2. </w:t>
      </w:r>
      <w:r w:rsidR="000B271F">
        <w:rPr>
          <w:spacing w:val="6"/>
        </w:rPr>
        <w:t xml:space="preserve">Thực hiện rà soát, ban hành kế hoạch tuyển dụng công chức cấp xã đảm bảo năng lực, tiêu chuẩn, điều kiện </w:t>
      </w:r>
      <w:proofErr w:type="gramStart"/>
      <w:r w:rsidR="000B271F">
        <w:rPr>
          <w:spacing w:val="6"/>
        </w:rPr>
        <w:t>theo</w:t>
      </w:r>
      <w:proofErr w:type="gramEnd"/>
      <w:r w:rsidR="000B271F">
        <w:rPr>
          <w:spacing w:val="6"/>
        </w:rPr>
        <w:t xml:space="preserve"> Bản mô tả và khung năng lực vị trí việc làm đối với công chức cấp xã và các quy định của pháp luật hiện hành.</w:t>
      </w:r>
    </w:p>
    <w:p w:rsidR="00432467" w:rsidRPr="00735DB8" w:rsidRDefault="00DC00CB" w:rsidP="000E38F2">
      <w:pPr>
        <w:spacing w:before="100" w:after="100"/>
        <w:ind w:firstLine="567"/>
        <w:jc w:val="both"/>
        <w:rPr>
          <w:spacing w:val="4"/>
          <w:lang w:val="en-US"/>
        </w:rPr>
      </w:pPr>
      <w:bookmarkStart w:id="0" w:name="_GoBack"/>
      <w:r w:rsidRPr="00735DB8">
        <w:rPr>
          <w:spacing w:val="4"/>
          <w:lang w:val="en-US"/>
        </w:rPr>
        <w:t xml:space="preserve">3. </w:t>
      </w:r>
      <w:r w:rsidR="000E38F2" w:rsidRPr="00735DB8">
        <w:rPr>
          <w:spacing w:val="4"/>
          <w:lang w:val="en-US"/>
        </w:rPr>
        <w:t xml:space="preserve">Báo cáo Sở Nội vụ xem xét, điều chỉnh vị trí việc làm của </w:t>
      </w:r>
      <w:r w:rsidR="000B271F" w:rsidRPr="00735DB8">
        <w:rPr>
          <w:spacing w:val="4"/>
          <w:lang w:val="en-SG"/>
        </w:rPr>
        <w:t>công chức</w:t>
      </w:r>
      <w:r w:rsidR="000E38F2" w:rsidRPr="00735DB8">
        <w:rPr>
          <w:spacing w:val="4"/>
        </w:rPr>
        <w:t xml:space="preserve"> cấp xã</w:t>
      </w:r>
      <w:r w:rsidR="000E38F2" w:rsidRPr="00735DB8">
        <w:rPr>
          <w:spacing w:val="4"/>
          <w:lang w:val="en-US"/>
        </w:rPr>
        <w:t xml:space="preserve"> khi có sự điều chỉnh về chức năng, nhiệm vụ, quyền hạn theo quy định của pháp luật hoặc các bộ, ngành có quy định cụ thể về danh mục vị trí việc làm, định mức số lượng người làm việc, bản mô tả và khung năng lực vị trí việc làm của </w:t>
      </w:r>
      <w:r w:rsidR="000B271F" w:rsidRPr="00735DB8">
        <w:rPr>
          <w:spacing w:val="4"/>
          <w:lang w:val="en-US"/>
        </w:rPr>
        <w:t>công chức</w:t>
      </w:r>
      <w:r w:rsidR="000E38F2" w:rsidRPr="00735DB8">
        <w:rPr>
          <w:spacing w:val="4"/>
          <w:lang w:val="en-US"/>
        </w:rPr>
        <w:t xml:space="preserve"> cấp xã để đảm bảo việc thực hiện vị trí việc làm của </w:t>
      </w:r>
      <w:r w:rsidR="000B271F" w:rsidRPr="00735DB8">
        <w:rPr>
          <w:spacing w:val="4"/>
          <w:lang w:val="en-US"/>
        </w:rPr>
        <w:t>công chức</w:t>
      </w:r>
      <w:r w:rsidR="000E38F2" w:rsidRPr="00735DB8">
        <w:rPr>
          <w:spacing w:val="4"/>
          <w:lang w:val="en-US"/>
        </w:rPr>
        <w:t xml:space="preserve"> cấp xã được kịp thời, hiệu quả và theo đúng các quy định của pháp luật</w:t>
      </w:r>
      <w:r w:rsidR="00B24241" w:rsidRPr="00735DB8">
        <w:rPr>
          <w:spacing w:val="4"/>
          <w:lang w:val="en-US"/>
        </w:rPr>
        <w:t>.</w:t>
      </w:r>
    </w:p>
    <w:bookmarkEnd w:id="0"/>
    <w:p w:rsidR="00A6451E" w:rsidRPr="00EF1A6C" w:rsidRDefault="00A6451E" w:rsidP="000E38F2">
      <w:pPr>
        <w:spacing w:before="100" w:after="100"/>
        <w:ind w:firstLine="567"/>
        <w:jc w:val="both"/>
        <w:rPr>
          <w:b/>
          <w:bCs/>
          <w:spacing w:val="6"/>
          <w:lang w:val="en-SG"/>
        </w:rPr>
      </w:pPr>
      <w:r w:rsidRPr="00EF1A6C">
        <w:rPr>
          <w:b/>
          <w:bCs/>
          <w:spacing w:val="6"/>
        </w:rPr>
        <w:t xml:space="preserve">Điều </w:t>
      </w:r>
      <w:r w:rsidR="00B2409C" w:rsidRPr="00EF1A6C">
        <w:rPr>
          <w:b/>
          <w:bCs/>
          <w:spacing w:val="6"/>
          <w:lang w:val="en-SG"/>
        </w:rPr>
        <w:t>3</w:t>
      </w:r>
      <w:r w:rsidR="000063F3" w:rsidRPr="00EF1A6C">
        <w:rPr>
          <w:b/>
          <w:bCs/>
          <w:spacing w:val="6"/>
        </w:rPr>
        <w:t xml:space="preserve">. </w:t>
      </w:r>
      <w:r w:rsidRPr="00EF1A6C">
        <w:rPr>
          <w:b/>
          <w:bCs/>
          <w:spacing w:val="6"/>
          <w:lang w:val="en-SG"/>
        </w:rPr>
        <w:t xml:space="preserve"> Hiệu lực thi hành</w:t>
      </w:r>
    </w:p>
    <w:p w:rsidR="000063F3" w:rsidRPr="00EF1A6C" w:rsidRDefault="00EF1A6C" w:rsidP="000E38F2">
      <w:pPr>
        <w:spacing w:before="100" w:after="100"/>
        <w:ind w:firstLine="567"/>
        <w:jc w:val="both"/>
        <w:rPr>
          <w:spacing w:val="6"/>
        </w:rPr>
      </w:pPr>
      <w:r>
        <w:rPr>
          <w:spacing w:val="6"/>
        </w:rPr>
        <w:t xml:space="preserve">1. </w:t>
      </w:r>
      <w:r w:rsidR="000063F3" w:rsidRPr="00EF1A6C">
        <w:rPr>
          <w:spacing w:val="6"/>
        </w:rPr>
        <w:t xml:space="preserve">Quyết định này có hiệu lực thi hành từ ngày </w:t>
      </w:r>
      <w:r w:rsidR="008B4CCA">
        <w:rPr>
          <w:spacing w:val="6"/>
        </w:rPr>
        <w:t>........</w:t>
      </w:r>
      <w:r w:rsidR="000063F3" w:rsidRPr="00EF1A6C">
        <w:rPr>
          <w:spacing w:val="6"/>
        </w:rPr>
        <w:t xml:space="preserve">tháng </w:t>
      </w:r>
      <w:r w:rsidR="008B4CCA">
        <w:rPr>
          <w:spacing w:val="6"/>
        </w:rPr>
        <w:t>.......</w:t>
      </w:r>
      <w:r w:rsidR="000063F3" w:rsidRPr="00EF1A6C">
        <w:rPr>
          <w:spacing w:val="6"/>
        </w:rPr>
        <w:t xml:space="preserve"> năm 202</w:t>
      </w:r>
      <w:r w:rsidR="005B6296" w:rsidRPr="00EF1A6C">
        <w:rPr>
          <w:spacing w:val="6"/>
          <w:lang w:val="en-SG"/>
        </w:rPr>
        <w:t>2</w:t>
      </w:r>
      <w:r w:rsidR="000063F3" w:rsidRPr="00EF1A6C">
        <w:rPr>
          <w:spacing w:val="6"/>
        </w:rPr>
        <w:t>.</w:t>
      </w:r>
    </w:p>
    <w:p w:rsidR="00A6451E" w:rsidRPr="0022228E" w:rsidRDefault="00A6451E" w:rsidP="000E38F2">
      <w:pPr>
        <w:spacing w:before="100" w:after="100"/>
        <w:ind w:firstLine="567"/>
        <w:jc w:val="both"/>
        <w:rPr>
          <w:spacing w:val="6"/>
        </w:rPr>
      </w:pPr>
      <w:r w:rsidRPr="0022228E">
        <w:rPr>
          <w:spacing w:val="6"/>
          <w:lang w:val="en-SG"/>
        </w:rPr>
        <w:t>2.</w:t>
      </w:r>
      <w:r w:rsidRPr="0022228E">
        <w:rPr>
          <w:spacing w:val="6"/>
        </w:rPr>
        <w:t xml:space="preserve"> Trường hợp các văn bản dẫn chiếu làm căn cứ và áp dụng trong Quy</w:t>
      </w:r>
      <w:r w:rsidR="009F7478" w:rsidRPr="0022228E">
        <w:rPr>
          <w:spacing w:val="6"/>
          <w:lang w:val="en-SG"/>
        </w:rPr>
        <w:t>ết</w:t>
      </w:r>
      <w:r w:rsidRPr="0022228E">
        <w:rPr>
          <w:spacing w:val="6"/>
        </w:rPr>
        <w:t xml:space="preserve"> </w:t>
      </w:r>
      <w:r w:rsidRPr="0022228E">
        <w:rPr>
          <w:spacing w:val="6"/>
          <w:lang w:val="en-SG"/>
        </w:rPr>
        <w:t xml:space="preserve">định </w:t>
      </w:r>
      <w:r w:rsidRPr="0022228E">
        <w:rPr>
          <w:spacing w:val="6"/>
        </w:rPr>
        <w:t>này được sửa đổi, bổ sung hoặc thay thế bằng văn bản mới thì sẽ được thực hiện theo quy định tại các văn bản sửa đổi, bổ sung hoặc thay thế đó.</w:t>
      </w:r>
    </w:p>
    <w:p w:rsidR="00A6451E" w:rsidRPr="00EF1A6C" w:rsidRDefault="000063F3" w:rsidP="000E38F2">
      <w:pPr>
        <w:spacing w:before="100" w:after="100"/>
        <w:ind w:firstLine="567"/>
        <w:jc w:val="both"/>
        <w:rPr>
          <w:spacing w:val="6"/>
          <w:lang w:val="en-SG"/>
        </w:rPr>
      </w:pPr>
      <w:r w:rsidRPr="00EF1A6C">
        <w:rPr>
          <w:b/>
          <w:bCs/>
          <w:spacing w:val="6"/>
        </w:rPr>
        <w:t>Đ</w:t>
      </w:r>
      <w:r w:rsidR="00A6451E" w:rsidRPr="00EF1A6C">
        <w:rPr>
          <w:b/>
          <w:bCs/>
          <w:spacing w:val="6"/>
        </w:rPr>
        <w:t xml:space="preserve">iều </w:t>
      </w:r>
      <w:r w:rsidR="00B2409C" w:rsidRPr="00EF1A6C">
        <w:rPr>
          <w:b/>
          <w:bCs/>
          <w:spacing w:val="6"/>
          <w:lang w:val="en-SG"/>
        </w:rPr>
        <w:t>4</w:t>
      </w:r>
      <w:r w:rsidRPr="00EF1A6C">
        <w:rPr>
          <w:b/>
          <w:bCs/>
          <w:spacing w:val="6"/>
        </w:rPr>
        <w:t>.</w:t>
      </w:r>
      <w:r w:rsidRPr="00EF1A6C">
        <w:rPr>
          <w:spacing w:val="6"/>
        </w:rPr>
        <w:t> </w:t>
      </w:r>
      <w:r w:rsidR="00A6451E" w:rsidRPr="00EF1A6C">
        <w:rPr>
          <w:b/>
          <w:spacing w:val="6"/>
          <w:lang w:val="en-SG"/>
        </w:rPr>
        <w:t>Trách nhiệm thi hành</w:t>
      </w:r>
    </w:p>
    <w:p w:rsidR="000063F3" w:rsidRPr="00EF1A6C" w:rsidRDefault="0022228E" w:rsidP="000E38F2">
      <w:pPr>
        <w:spacing w:before="100" w:after="100"/>
        <w:ind w:firstLine="567"/>
        <w:jc w:val="both"/>
        <w:rPr>
          <w:spacing w:val="6"/>
        </w:rPr>
      </w:pPr>
      <w:r>
        <w:rPr>
          <w:spacing w:val="6"/>
        </w:rPr>
        <w:t>Chánh Văn phòng Sở Nội vụ, Phòng Xây dựng chính quyền Sở Nội vụ</w:t>
      </w:r>
      <w:r w:rsidR="000063F3" w:rsidRPr="00EF1A6C">
        <w:rPr>
          <w:spacing w:val="6"/>
        </w:rPr>
        <w:t>; Thủ trưởng các Sở, ban, ngành; Chủ tịch Ủy ban nhân dân các huyện, thị xã, thành phố;</w:t>
      </w:r>
      <w:r w:rsidR="00A6451E" w:rsidRPr="00EF1A6C">
        <w:rPr>
          <w:spacing w:val="6"/>
          <w:lang w:val="en-SG"/>
        </w:rPr>
        <w:t xml:space="preserve"> Chủ tịch Ủy ban nhân dân các xã, phường, thị trấn và</w:t>
      </w:r>
      <w:r w:rsidR="000063F3" w:rsidRPr="00EF1A6C">
        <w:rPr>
          <w:spacing w:val="6"/>
        </w:rPr>
        <w:t xml:space="preserve"> các cơ quan, đơn vị, cá nhân có liên quan chịu trách nhiệm thi hành Quyết định này./.</w:t>
      </w:r>
    </w:p>
    <w:tbl>
      <w:tblPr>
        <w:tblW w:w="9208" w:type="dxa"/>
        <w:tblCellMar>
          <w:left w:w="0" w:type="dxa"/>
          <w:right w:w="0" w:type="dxa"/>
        </w:tblCellMar>
        <w:tblLook w:val="0000" w:firstRow="0" w:lastRow="0" w:firstColumn="0" w:lastColumn="0" w:noHBand="0" w:noVBand="0"/>
      </w:tblPr>
      <w:tblGrid>
        <w:gridCol w:w="4588"/>
        <w:gridCol w:w="4620"/>
      </w:tblGrid>
      <w:tr w:rsidR="000063F3" w:rsidRPr="00E425BF" w:rsidTr="00831762">
        <w:tc>
          <w:tcPr>
            <w:tcW w:w="4588" w:type="dxa"/>
            <w:tcBorders>
              <w:top w:val="nil"/>
              <w:left w:val="nil"/>
              <w:bottom w:val="nil"/>
              <w:right w:val="nil"/>
            </w:tcBorders>
            <w:tcMar>
              <w:top w:w="0" w:type="dxa"/>
              <w:left w:w="108" w:type="dxa"/>
              <w:bottom w:w="0" w:type="dxa"/>
              <w:right w:w="108" w:type="dxa"/>
            </w:tcMar>
          </w:tcPr>
          <w:p w:rsidR="000063F3" w:rsidRPr="000F11CD" w:rsidRDefault="000063F3" w:rsidP="00831762">
            <w:pPr>
              <w:rPr>
                <w:color w:val="222222"/>
                <w:sz w:val="22"/>
                <w:szCs w:val="22"/>
              </w:rPr>
            </w:pPr>
            <w:r w:rsidRPr="00E425BF">
              <w:t> </w:t>
            </w:r>
            <w:r w:rsidRPr="00ED2F56">
              <w:rPr>
                <w:b/>
                <w:bCs/>
                <w:i/>
                <w:iCs/>
                <w:color w:val="222222"/>
                <w:sz w:val="24"/>
                <w:szCs w:val="24"/>
              </w:rPr>
              <w:t>Nơi nhận:</w:t>
            </w:r>
            <w:r w:rsidRPr="00E425BF">
              <w:rPr>
                <w:color w:val="222222"/>
              </w:rPr>
              <w:br/>
            </w:r>
            <w:r w:rsidRPr="00ED2F56">
              <w:rPr>
                <w:color w:val="222222"/>
                <w:sz w:val="22"/>
                <w:szCs w:val="22"/>
              </w:rPr>
              <w:t xml:space="preserve">- Như Điều </w:t>
            </w:r>
            <w:r w:rsidR="00B2409C">
              <w:rPr>
                <w:color w:val="222222"/>
                <w:sz w:val="22"/>
                <w:szCs w:val="22"/>
                <w:lang w:val="en-SG"/>
              </w:rPr>
              <w:t>4</w:t>
            </w:r>
            <w:r w:rsidRPr="00ED2F56">
              <w:rPr>
                <w:color w:val="222222"/>
                <w:sz w:val="22"/>
                <w:szCs w:val="22"/>
              </w:rPr>
              <w:t>;</w:t>
            </w:r>
          </w:p>
          <w:p w:rsidR="00291865" w:rsidRDefault="000063F3" w:rsidP="00831762">
            <w:pPr>
              <w:rPr>
                <w:color w:val="222222"/>
                <w:sz w:val="22"/>
                <w:szCs w:val="22"/>
              </w:rPr>
            </w:pPr>
            <w:r w:rsidRPr="00ED2F56">
              <w:rPr>
                <w:color w:val="222222"/>
                <w:sz w:val="22"/>
                <w:szCs w:val="22"/>
              </w:rPr>
              <w:t>- Bộ Nội vụ;</w:t>
            </w:r>
            <w:r w:rsidRPr="00ED2F56">
              <w:rPr>
                <w:color w:val="222222"/>
                <w:sz w:val="22"/>
                <w:szCs w:val="22"/>
              </w:rPr>
              <w:br/>
              <w:t>- Thường trực Tỉnh ủy;</w:t>
            </w:r>
            <w:r w:rsidRPr="00ED2F56">
              <w:rPr>
                <w:color w:val="222222"/>
                <w:sz w:val="22"/>
                <w:szCs w:val="22"/>
              </w:rPr>
              <w:br/>
              <w:t>- Thường trực HĐND tỉnh;</w:t>
            </w:r>
          </w:p>
          <w:p w:rsidR="00010EA6" w:rsidRDefault="00291865" w:rsidP="00831762">
            <w:pPr>
              <w:rPr>
                <w:color w:val="222222"/>
                <w:sz w:val="22"/>
                <w:szCs w:val="22"/>
              </w:rPr>
            </w:pPr>
            <w:r>
              <w:rPr>
                <w:color w:val="222222"/>
                <w:sz w:val="22"/>
                <w:szCs w:val="22"/>
              </w:rPr>
              <w:t>- UBND tỉnh;</w:t>
            </w:r>
            <w:r w:rsidR="000063F3" w:rsidRPr="00ED2F56">
              <w:rPr>
                <w:color w:val="222222"/>
                <w:sz w:val="22"/>
                <w:szCs w:val="22"/>
              </w:rPr>
              <w:br/>
              <w:t>- Chủ tịch, Các PCT UBND tỉnh;</w:t>
            </w:r>
          </w:p>
          <w:p w:rsidR="000063F3" w:rsidRPr="000F11CD" w:rsidRDefault="00010EA6" w:rsidP="00831762">
            <w:pPr>
              <w:rPr>
                <w:color w:val="222222"/>
                <w:sz w:val="22"/>
                <w:szCs w:val="22"/>
              </w:rPr>
            </w:pPr>
            <w:r>
              <w:rPr>
                <w:color w:val="222222"/>
                <w:sz w:val="22"/>
                <w:szCs w:val="22"/>
                <w:lang w:val="en-SG"/>
              </w:rPr>
              <w:t>- Các Ban Đảng tỉnh;</w:t>
            </w:r>
            <w:r w:rsidR="000063F3" w:rsidRPr="00ED2F56">
              <w:rPr>
                <w:color w:val="222222"/>
                <w:sz w:val="22"/>
                <w:szCs w:val="22"/>
              </w:rPr>
              <w:br/>
              <w:t>- Ủy ban MTTQ, các Đoàn thể tỉnh;</w:t>
            </w:r>
            <w:r w:rsidR="000063F3" w:rsidRPr="00ED2F56">
              <w:rPr>
                <w:color w:val="222222"/>
                <w:sz w:val="22"/>
                <w:szCs w:val="22"/>
              </w:rPr>
              <w:br/>
              <w:t>- Các Sở, ban, ngành tỉnh;</w:t>
            </w:r>
          </w:p>
          <w:p w:rsidR="00F72C3D" w:rsidRPr="00F72C3D" w:rsidRDefault="000063F3" w:rsidP="00F72C3D">
            <w:pPr>
              <w:rPr>
                <w:color w:val="222222"/>
                <w:sz w:val="22"/>
                <w:szCs w:val="22"/>
              </w:rPr>
            </w:pPr>
            <w:r w:rsidRPr="00ED2F56">
              <w:rPr>
                <w:color w:val="222222"/>
                <w:sz w:val="22"/>
                <w:szCs w:val="22"/>
              </w:rPr>
              <w:t xml:space="preserve">- </w:t>
            </w:r>
            <w:r w:rsidR="00F72C3D" w:rsidRPr="00F72C3D">
              <w:rPr>
                <w:color w:val="222222"/>
                <w:sz w:val="22"/>
                <w:szCs w:val="22"/>
              </w:rPr>
              <w:t>Báo Hưng Yên, Đài PT&amp;TH Hưng Yên;</w:t>
            </w:r>
          </w:p>
          <w:p w:rsidR="000063F3" w:rsidRPr="001E211F" w:rsidRDefault="000063F3" w:rsidP="00291865">
            <w:pPr>
              <w:rPr>
                <w:color w:val="222222"/>
              </w:rPr>
            </w:pPr>
            <w:r w:rsidRPr="00ED2F56">
              <w:rPr>
                <w:color w:val="222222"/>
                <w:sz w:val="22"/>
                <w:szCs w:val="22"/>
              </w:rPr>
              <w:t>- Lưu: VT,</w:t>
            </w:r>
            <w:r w:rsidRPr="000F11CD">
              <w:rPr>
                <w:color w:val="222222"/>
                <w:sz w:val="22"/>
                <w:szCs w:val="22"/>
              </w:rPr>
              <w:t xml:space="preserve"> </w:t>
            </w:r>
            <w:r w:rsidR="00291865">
              <w:rPr>
                <w:color w:val="222222"/>
                <w:sz w:val="22"/>
                <w:szCs w:val="22"/>
              </w:rPr>
              <w:t>XDCQ</w:t>
            </w:r>
            <w:r w:rsidR="00F72C3D" w:rsidRPr="001E211F">
              <w:rPr>
                <w:color w:val="222222"/>
                <w:sz w:val="22"/>
                <w:szCs w:val="22"/>
              </w:rPr>
              <w:t>.</w:t>
            </w:r>
          </w:p>
        </w:tc>
        <w:tc>
          <w:tcPr>
            <w:tcW w:w="4620" w:type="dxa"/>
            <w:tcBorders>
              <w:top w:val="nil"/>
              <w:left w:val="nil"/>
              <w:bottom w:val="nil"/>
              <w:right w:val="nil"/>
            </w:tcBorders>
            <w:tcMar>
              <w:top w:w="0" w:type="dxa"/>
              <w:left w:w="108" w:type="dxa"/>
              <w:bottom w:w="0" w:type="dxa"/>
              <w:right w:w="108" w:type="dxa"/>
            </w:tcMar>
          </w:tcPr>
          <w:p w:rsidR="000063F3" w:rsidRPr="000F11CD" w:rsidRDefault="00B24241" w:rsidP="00831762">
            <w:pPr>
              <w:spacing w:before="75"/>
              <w:jc w:val="center"/>
              <w:rPr>
                <w:b/>
                <w:bCs/>
                <w:color w:val="222222"/>
              </w:rPr>
            </w:pPr>
            <w:r>
              <w:rPr>
                <w:b/>
                <w:bCs/>
                <w:color w:val="222222"/>
                <w:lang w:val="en-US"/>
              </w:rPr>
              <w:t>GIÁM ĐỐC</w:t>
            </w:r>
            <w:r w:rsidR="000063F3" w:rsidRPr="00E425BF">
              <w:rPr>
                <w:b/>
                <w:bCs/>
                <w:color w:val="222222"/>
              </w:rPr>
              <w:br/>
            </w:r>
            <w:r w:rsidR="000063F3" w:rsidRPr="00E425BF">
              <w:rPr>
                <w:b/>
                <w:bCs/>
                <w:color w:val="222222"/>
              </w:rPr>
              <w:br/>
            </w:r>
            <w:r w:rsidR="000063F3" w:rsidRPr="00E425BF">
              <w:rPr>
                <w:b/>
                <w:bCs/>
                <w:color w:val="222222"/>
              </w:rPr>
              <w:br/>
            </w:r>
          </w:p>
          <w:p w:rsidR="000063F3" w:rsidRPr="000F11CD" w:rsidRDefault="000063F3" w:rsidP="00831762">
            <w:pPr>
              <w:spacing w:before="75"/>
              <w:jc w:val="center"/>
              <w:rPr>
                <w:b/>
                <w:bCs/>
                <w:color w:val="222222"/>
              </w:rPr>
            </w:pPr>
          </w:p>
          <w:p w:rsidR="000063F3" w:rsidRPr="007853A1" w:rsidRDefault="000063F3" w:rsidP="00B24241">
            <w:pPr>
              <w:spacing w:before="75"/>
              <w:jc w:val="center"/>
              <w:rPr>
                <w:color w:val="222222"/>
                <w:lang w:val="en-US"/>
              </w:rPr>
            </w:pPr>
            <w:r w:rsidRPr="00E425BF">
              <w:rPr>
                <w:b/>
                <w:bCs/>
                <w:color w:val="222222"/>
              </w:rPr>
              <w:br/>
            </w:r>
            <w:r w:rsidRPr="00E425BF">
              <w:rPr>
                <w:b/>
                <w:bCs/>
                <w:color w:val="222222"/>
              </w:rPr>
              <w:br/>
            </w:r>
            <w:r w:rsidR="00B24241">
              <w:rPr>
                <w:b/>
                <w:bCs/>
                <w:color w:val="222222"/>
                <w:lang w:val="en-US"/>
              </w:rPr>
              <w:t>Lê Quang Hòa</w:t>
            </w:r>
          </w:p>
        </w:tc>
      </w:tr>
    </w:tbl>
    <w:p w:rsidR="002F55E7" w:rsidRDefault="002F55E7"/>
    <w:p w:rsidR="002F55E7" w:rsidRDefault="002F55E7"/>
    <w:p w:rsidR="002F55E7" w:rsidRDefault="002F55E7"/>
    <w:p w:rsidR="002F55E7" w:rsidRDefault="002F55E7"/>
    <w:p w:rsidR="002F55E7" w:rsidRDefault="002F55E7"/>
    <w:p w:rsidR="002F55E7" w:rsidRDefault="002F55E7"/>
    <w:p w:rsidR="002F55E7" w:rsidRDefault="002F55E7"/>
    <w:sectPr w:rsidR="002F55E7" w:rsidSect="00FD049A">
      <w:headerReference w:type="default" r:id="rId8"/>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9F3" w:rsidRDefault="005D49F3" w:rsidP="001E211F">
      <w:r>
        <w:separator/>
      </w:r>
    </w:p>
  </w:endnote>
  <w:endnote w:type="continuationSeparator" w:id="0">
    <w:p w:rsidR="005D49F3" w:rsidRDefault="005D49F3" w:rsidP="001E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9F3" w:rsidRDefault="005D49F3" w:rsidP="001E211F">
      <w:r>
        <w:separator/>
      </w:r>
    </w:p>
  </w:footnote>
  <w:footnote w:type="continuationSeparator" w:id="0">
    <w:p w:rsidR="005D49F3" w:rsidRDefault="005D49F3" w:rsidP="001E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2380"/>
      <w:docPartObj>
        <w:docPartGallery w:val="Page Numbers (Top of Page)"/>
        <w:docPartUnique/>
      </w:docPartObj>
    </w:sdtPr>
    <w:sdtEndPr>
      <w:rPr>
        <w:sz w:val="24"/>
        <w:szCs w:val="24"/>
      </w:rPr>
    </w:sdtEndPr>
    <w:sdtContent>
      <w:p w:rsidR="001E211F" w:rsidRPr="00C26758" w:rsidRDefault="00AA05FB">
        <w:pPr>
          <w:pStyle w:val="Header"/>
          <w:jc w:val="center"/>
          <w:rPr>
            <w:sz w:val="24"/>
            <w:szCs w:val="24"/>
          </w:rPr>
        </w:pPr>
        <w:r w:rsidRPr="00C26758">
          <w:rPr>
            <w:sz w:val="24"/>
            <w:szCs w:val="24"/>
          </w:rPr>
          <w:fldChar w:fldCharType="begin"/>
        </w:r>
        <w:r w:rsidRPr="00C26758">
          <w:rPr>
            <w:sz w:val="24"/>
            <w:szCs w:val="24"/>
          </w:rPr>
          <w:instrText xml:space="preserve"> PAGE   \* MERGEFORMAT </w:instrText>
        </w:r>
        <w:r w:rsidRPr="00C26758">
          <w:rPr>
            <w:sz w:val="24"/>
            <w:szCs w:val="24"/>
          </w:rPr>
          <w:fldChar w:fldCharType="separate"/>
        </w:r>
        <w:r w:rsidR="00735DB8">
          <w:rPr>
            <w:noProof/>
            <w:sz w:val="24"/>
            <w:szCs w:val="24"/>
          </w:rPr>
          <w:t>3</w:t>
        </w:r>
        <w:r w:rsidRPr="00C26758">
          <w:rPr>
            <w:noProof/>
            <w:sz w:val="24"/>
            <w:szCs w:val="24"/>
          </w:rPr>
          <w:fldChar w:fldCharType="end"/>
        </w:r>
      </w:p>
    </w:sdtContent>
  </w:sdt>
  <w:p w:rsidR="001E211F" w:rsidRDefault="001E2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0096D"/>
    <w:multiLevelType w:val="hybridMultilevel"/>
    <w:tmpl w:val="AC9672AA"/>
    <w:lvl w:ilvl="0" w:tplc="56F2FF70">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nsid w:val="34334E1E"/>
    <w:multiLevelType w:val="hybridMultilevel"/>
    <w:tmpl w:val="C6983CA6"/>
    <w:lvl w:ilvl="0" w:tplc="23446F7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6FEA22EB"/>
    <w:multiLevelType w:val="hybridMultilevel"/>
    <w:tmpl w:val="45A2EC3E"/>
    <w:lvl w:ilvl="0" w:tplc="858603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nsid w:val="79016669"/>
    <w:multiLevelType w:val="hybridMultilevel"/>
    <w:tmpl w:val="837CCC0C"/>
    <w:lvl w:ilvl="0" w:tplc="56F2FF70">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F3"/>
    <w:rsid w:val="000063F3"/>
    <w:rsid w:val="00010D9F"/>
    <w:rsid w:val="00010EA6"/>
    <w:rsid w:val="000361BE"/>
    <w:rsid w:val="000654E2"/>
    <w:rsid w:val="0008243B"/>
    <w:rsid w:val="000B271F"/>
    <w:rsid w:val="000C07EE"/>
    <w:rsid w:val="000E38F2"/>
    <w:rsid w:val="00125D6C"/>
    <w:rsid w:val="0013239B"/>
    <w:rsid w:val="00132C4B"/>
    <w:rsid w:val="001501DB"/>
    <w:rsid w:val="0017565F"/>
    <w:rsid w:val="001A6563"/>
    <w:rsid w:val="001B742E"/>
    <w:rsid w:val="001E211F"/>
    <w:rsid w:val="001E71E6"/>
    <w:rsid w:val="001F55FD"/>
    <w:rsid w:val="0022228E"/>
    <w:rsid w:val="002274B2"/>
    <w:rsid w:val="00291865"/>
    <w:rsid w:val="002A51D1"/>
    <w:rsid w:val="002B7DC9"/>
    <w:rsid w:val="002C65F3"/>
    <w:rsid w:val="002E61D5"/>
    <w:rsid w:val="002F55E7"/>
    <w:rsid w:val="003548B6"/>
    <w:rsid w:val="0036626E"/>
    <w:rsid w:val="00385561"/>
    <w:rsid w:val="003A1BF6"/>
    <w:rsid w:val="003B4828"/>
    <w:rsid w:val="003B5F25"/>
    <w:rsid w:val="0042229A"/>
    <w:rsid w:val="00432467"/>
    <w:rsid w:val="004412A7"/>
    <w:rsid w:val="00443151"/>
    <w:rsid w:val="00450EC9"/>
    <w:rsid w:val="004574C6"/>
    <w:rsid w:val="00466CC8"/>
    <w:rsid w:val="00500879"/>
    <w:rsid w:val="005817C0"/>
    <w:rsid w:val="005A3C70"/>
    <w:rsid w:val="005B6296"/>
    <w:rsid w:val="005C3EE1"/>
    <w:rsid w:val="005D49F3"/>
    <w:rsid w:val="005F6888"/>
    <w:rsid w:val="00604016"/>
    <w:rsid w:val="00621319"/>
    <w:rsid w:val="006312B0"/>
    <w:rsid w:val="006602A6"/>
    <w:rsid w:val="00675B65"/>
    <w:rsid w:val="00677071"/>
    <w:rsid w:val="00683FE0"/>
    <w:rsid w:val="006E04FE"/>
    <w:rsid w:val="007213D4"/>
    <w:rsid w:val="00735DB8"/>
    <w:rsid w:val="00757BD8"/>
    <w:rsid w:val="0077464A"/>
    <w:rsid w:val="007853A1"/>
    <w:rsid w:val="00792821"/>
    <w:rsid w:val="007D3409"/>
    <w:rsid w:val="007D722D"/>
    <w:rsid w:val="007F7A2A"/>
    <w:rsid w:val="00821496"/>
    <w:rsid w:val="00831762"/>
    <w:rsid w:val="00843F70"/>
    <w:rsid w:val="008457BA"/>
    <w:rsid w:val="008561D8"/>
    <w:rsid w:val="008B287B"/>
    <w:rsid w:val="008B4CCA"/>
    <w:rsid w:val="008D692D"/>
    <w:rsid w:val="009677B4"/>
    <w:rsid w:val="00982CBC"/>
    <w:rsid w:val="00991E71"/>
    <w:rsid w:val="009D0667"/>
    <w:rsid w:val="009F3EF0"/>
    <w:rsid w:val="009F7478"/>
    <w:rsid w:val="00A07670"/>
    <w:rsid w:val="00A15ECC"/>
    <w:rsid w:val="00A6451E"/>
    <w:rsid w:val="00A77F1C"/>
    <w:rsid w:val="00A97BC1"/>
    <w:rsid w:val="00AA05FB"/>
    <w:rsid w:val="00AB590B"/>
    <w:rsid w:val="00AE3A79"/>
    <w:rsid w:val="00B02874"/>
    <w:rsid w:val="00B2409C"/>
    <w:rsid w:val="00B24241"/>
    <w:rsid w:val="00BE7047"/>
    <w:rsid w:val="00C26758"/>
    <w:rsid w:val="00C3390D"/>
    <w:rsid w:val="00C75CF9"/>
    <w:rsid w:val="00C775E6"/>
    <w:rsid w:val="00C91531"/>
    <w:rsid w:val="00CC68BC"/>
    <w:rsid w:val="00CD7CC0"/>
    <w:rsid w:val="00D1140D"/>
    <w:rsid w:val="00D55DF0"/>
    <w:rsid w:val="00D70651"/>
    <w:rsid w:val="00DB1AB8"/>
    <w:rsid w:val="00DC00CB"/>
    <w:rsid w:val="00DE6B3B"/>
    <w:rsid w:val="00E1662B"/>
    <w:rsid w:val="00E63648"/>
    <w:rsid w:val="00EA383E"/>
    <w:rsid w:val="00EA4BC0"/>
    <w:rsid w:val="00EC1493"/>
    <w:rsid w:val="00EE44C5"/>
    <w:rsid w:val="00EF1A6C"/>
    <w:rsid w:val="00F04DFB"/>
    <w:rsid w:val="00F1283A"/>
    <w:rsid w:val="00F25746"/>
    <w:rsid w:val="00F50754"/>
    <w:rsid w:val="00F72C3D"/>
    <w:rsid w:val="00FD049A"/>
    <w:rsid w:val="00FD500F"/>
    <w:rsid w:val="00FE6D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22433-EE2A-45F1-B4BF-06405EB8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3F3"/>
    <w:pPr>
      <w:spacing w:after="0" w:line="240" w:lineRule="auto"/>
    </w:pPr>
    <w:rPr>
      <w:rFonts w:ascii="Times New Roman" w:eastAsia="Times New Roman" w:hAnsi="Times New Roman" w:cs="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11F"/>
    <w:pPr>
      <w:tabs>
        <w:tab w:val="center" w:pos="4513"/>
        <w:tab w:val="right" w:pos="9026"/>
      </w:tabs>
    </w:pPr>
  </w:style>
  <w:style w:type="character" w:customStyle="1" w:styleId="HeaderChar">
    <w:name w:val="Header Char"/>
    <w:basedOn w:val="DefaultParagraphFont"/>
    <w:link w:val="Header"/>
    <w:uiPriority w:val="99"/>
    <w:rsid w:val="001E211F"/>
    <w:rPr>
      <w:rFonts w:ascii="Times New Roman" w:eastAsia="Times New Roman" w:hAnsi="Times New Roman" w:cs="Times New Roman"/>
      <w:sz w:val="28"/>
      <w:szCs w:val="28"/>
      <w:lang w:eastAsia="vi-VN"/>
    </w:rPr>
  </w:style>
  <w:style w:type="paragraph" w:styleId="Footer">
    <w:name w:val="footer"/>
    <w:basedOn w:val="Normal"/>
    <w:link w:val="FooterChar"/>
    <w:uiPriority w:val="99"/>
    <w:unhideWhenUsed/>
    <w:rsid w:val="001E211F"/>
    <w:pPr>
      <w:tabs>
        <w:tab w:val="center" w:pos="4513"/>
        <w:tab w:val="right" w:pos="9026"/>
      </w:tabs>
    </w:pPr>
  </w:style>
  <w:style w:type="character" w:customStyle="1" w:styleId="FooterChar">
    <w:name w:val="Footer Char"/>
    <w:basedOn w:val="DefaultParagraphFont"/>
    <w:link w:val="Footer"/>
    <w:uiPriority w:val="99"/>
    <w:rsid w:val="001E211F"/>
    <w:rPr>
      <w:rFonts w:ascii="Times New Roman" w:eastAsia="Times New Roman" w:hAnsi="Times New Roman" w:cs="Times New Roman"/>
      <w:sz w:val="28"/>
      <w:szCs w:val="28"/>
      <w:lang w:eastAsia="vi-VN"/>
    </w:rPr>
  </w:style>
  <w:style w:type="paragraph" w:styleId="ListParagraph">
    <w:name w:val="List Paragraph"/>
    <w:basedOn w:val="Normal"/>
    <w:uiPriority w:val="34"/>
    <w:qFormat/>
    <w:rsid w:val="00A6451E"/>
    <w:pPr>
      <w:ind w:left="720"/>
      <w:contextualSpacing/>
    </w:pPr>
  </w:style>
  <w:style w:type="paragraph" w:styleId="BalloonText">
    <w:name w:val="Balloon Text"/>
    <w:basedOn w:val="Normal"/>
    <w:link w:val="BalloonTextChar"/>
    <w:uiPriority w:val="99"/>
    <w:semiHidden/>
    <w:unhideWhenUsed/>
    <w:rsid w:val="00BE7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47"/>
    <w:rPr>
      <w:rFonts w:ascii="Segoe UI" w:eastAsia="Times New Roman" w:hAnsi="Segoe UI" w:cs="Segoe UI"/>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4B105DE-D8C5-4D45-9A67-1ED5DC35F4DE}"/>
</file>

<file path=customXml/itemProps2.xml><?xml version="1.0" encoding="utf-8"?>
<ds:datastoreItem xmlns:ds="http://schemas.openxmlformats.org/officeDocument/2006/customXml" ds:itemID="{A51A03CD-DD00-4E26-B133-DF4C45174287}"/>
</file>

<file path=customXml/itemProps3.xml><?xml version="1.0" encoding="utf-8"?>
<ds:datastoreItem xmlns:ds="http://schemas.openxmlformats.org/officeDocument/2006/customXml" ds:itemID="{4936B264-E326-4169-84A9-F6EDFE44EB1C}"/>
</file>

<file path=customXml/itemProps4.xml><?xml version="1.0" encoding="utf-8"?>
<ds:datastoreItem xmlns:ds="http://schemas.openxmlformats.org/officeDocument/2006/customXml" ds:itemID="{A72594C8-AD0C-4333-8545-6AE5D585FCB1}"/>
</file>

<file path=docProps/app.xml><?xml version="1.0" encoding="utf-8"?>
<Properties xmlns="http://schemas.openxmlformats.org/officeDocument/2006/extended-properties" xmlns:vt="http://schemas.openxmlformats.org/officeDocument/2006/docPropsVTypes">
  <Template>Normal</Template>
  <TotalTime>491</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2022-03-16T07:45:00Z</cp:lastPrinted>
  <dcterms:created xsi:type="dcterms:W3CDTF">2022-01-24T03:05:00Z</dcterms:created>
  <dcterms:modified xsi:type="dcterms:W3CDTF">2022-04-04T08:48:00Z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