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1" w:type="dxa"/>
        <w:tblInd w:w="80" w:type="dxa"/>
        <w:tblLook w:val="01E0" w:firstRow="1" w:lastRow="1" w:firstColumn="1" w:lastColumn="1" w:noHBand="0" w:noVBand="0"/>
      </w:tblPr>
      <w:tblGrid>
        <w:gridCol w:w="2722"/>
        <w:gridCol w:w="1254"/>
        <w:gridCol w:w="5165"/>
      </w:tblGrid>
      <w:tr w:rsidR="00C011B7" w:rsidRPr="00CC2289" w:rsidTr="00581680">
        <w:tc>
          <w:tcPr>
            <w:tcW w:w="2722" w:type="dxa"/>
          </w:tcPr>
          <w:p w:rsidR="00C011B7" w:rsidRPr="00CC2289" w:rsidRDefault="00C011B7" w:rsidP="004E5E3C">
            <w:pPr>
              <w:ind w:left="-1470" w:right="-1470"/>
              <w:jc w:val="center"/>
              <w:rPr>
                <w:b/>
                <w:spacing w:val="12"/>
                <w:sz w:val="24"/>
                <w:szCs w:val="24"/>
              </w:rPr>
            </w:pPr>
            <w:bookmarkStart w:id="0" w:name="_GoBack"/>
            <w:bookmarkEnd w:id="0"/>
            <w:r w:rsidRPr="00CC2289">
              <w:rPr>
                <w:b/>
                <w:spacing w:val="12"/>
                <w:sz w:val="24"/>
                <w:szCs w:val="24"/>
              </w:rPr>
              <w:t>UỶ BAN NHÂN DÂN</w:t>
            </w:r>
          </w:p>
          <w:p w:rsidR="00C011B7" w:rsidRPr="00CC2289" w:rsidRDefault="00C011B7" w:rsidP="004E5E3C">
            <w:pPr>
              <w:jc w:val="center"/>
              <w:rPr>
                <w:b/>
                <w:sz w:val="24"/>
                <w:szCs w:val="24"/>
              </w:rPr>
            </w:pPr>
            <w:r w:rsidRPr="00CC2289">
              <w:rPr>
                <w:b/>
                <w:spacing w:val="12"/>
                <w:sz w:val="24"/>
                <w:szCs w:val="24"/>
              </w:rPr>
              <w:t>TỈNH HƯNG YÊN</w:t>
            </w:r>
          </w:p>
          <w:p w:rsidR="00C011B7" w:rsidRPr="00CC2289" w:rsidRDefault="00C011B7" w:rsidP="004E5E3C">
            <w:pPr>
              <w:jc w:val="center"/>
              <w:rPr>
                <w:sz w:val="24"/>
                <w:szCs w:val="24"/>
              </w:rPr>
            </w:pPr>
            <w:r w:rsidRPr="00CC2289">
              <w:rPr>
                <w:sz w:val="20"/>
                <w:szCs w:val="24"/>
                <w:vertAlign w:val="superscript"/>
              </w:rPr>
              <w:t>_________</w:t>
            </w:r>
            <w:r w:rsidR="00744B06" w:rsidRPr="00CC2289">
              <w:rPr>
                <w:sz w:val="20"/>
                <w:szCs w:val="24"/>
                <w:vertAlign w:val="superscript"/>
              </w:rPr>
              <w:t>____</w:t>
            </w:r>
            <w:r w:rsidRPr="00CC2289">
              <w:rPr>
                <w:sz w:val="20"/>
                <w:szCs w:val="24"/>
                <w:vertAlign w:val="superscript"/>
              </w:rPr>
              <w:t>__</w:t>
            </w:r>
          </w:p>
          <w:p w:rsidR="00977BBF" w:rsidRPr="00CC2289" w:rsidRDefault="00977BBF" w:rsidP="00977BBF">
            <w:pPr>
              <w:ind w:left="-150" w:right="-150"/>
              <w:jc w:val="center"/>
              <w:rPr>
                <w:spacing w:val="-16"/>
                <w:sz w:val="24"/>
                <w:szCs w:val="24"/>
              </w:rPr>
            </w:pPr>
          </w:p>
          <w:p w:rsidR="00C011B7" w:rsidRPr="00CC2289" w:rsidRDefault="00C011B7" w:rsidP="00977BBF">
            <w:pPr>
              <w:ind w:left="-150" w:right="-150"/>
              <w:jc w:val="center"/>
              <w:rPr>
                <w:spacing w:val="-16"/>
                <w:sz w:val="24"/>
                <w:szCs w:val="24"/>
              </w:rPr>
            </w:pPr>
            <w:r w:rsidRPr="00CC2289">
              <w:rPr>
                <w:spacing w:val="-16"/>
                <w:sz w:val="26"/>
                <w:szCs w:val="24"/>
              </w:rPr>
              <w:t xml:space="preserve">Số:   </w:t>
            </w:r>
            <w:r w:rsidR="000A46B8" w:rsidRPr="00CC2289">
              <w:rPr>
                <w:spacing w:val="-16"/>
                <w:sz w:val="26"/>
                <w:szCs w:val="24"/>
              </w:rPr>
              <w:t xml:space="preserve">  /</w:t>
            </w:r>
            <w:r w:rsidRPr="00CC2289">
              <w:rPr>
                <w:spacing w:val="-16"/>
                <w:sz w:val="26"/>
                <w:szCs w:val="24"/>
              </w:rPr>
              <w:t>QĐ-UBND</w:t>
            </w:r>
          </w:p>
        </w:tc>
        <w:tc>
          <w:tcPr>
            <w:tcW w:w="1254" w:type="dxa"/>
          </w:tcPr>
          <w:p w:rsidR="00C011B7" w:rsidRPr="00CC2289" w:rsidRDefault="00C011B7" w:rsidP="004E5E3C">
            <w:pPr>
              <w:jc w:val="center"/>
              <w:rPr>
                <w:b/>
                <w:sz w:val="24"/>
                <w:szCs w:val="24"/>
              </w:rPr>
            </w:pPr>
          </w:p>
          <w:p w:rsidR="00C011B7" w:rsidRPr="00CC2289" w:rsidRDefault="00C011B7" w:rsidP="004E5E3C">
            <w:pPr>
              <w:jc w:val="center"/>
              <w:rPr>
                <w:b/>
                <w:sz w:val="24"/>
                <w:szCs w:val="24"/>
              </w:rPr>
            </w:pPr>
          </w:p>
          <w:p w:rsidR="00C011B7" w:rsidRPr="00CC2289" w:rsidRDefault="00C011B7" w:rsidP="004E5E3C">
            <w:pPr>
              <w:jc w:val="center"/>
              <w:rPr>
                <w:sz w:val="24"/>
                <w:szCs w:val="24"/>
                <w:vertAlign w:val="superscript"/>
              </w:rPr>
            </w:pPr>
          </w:p>
        </w:tc>
        <w:tc>
          <w:tcPr>
            <w:tcW w:w="5165" w:type="dxa"/>
          </w:tcPr>
          <w:p w:rsidR="00C011B7" w:rsidRPr="00CC2289" w:rsidRDefault="00C011B7" w:rsidP="004E5E3C">
            <w:pPr>
              <w:ind w:left="-1500" w:right="-1500"/>
              <w:jc w:val="center"/>
              <w:rPr>
                <w:b/>
                <w:sz w:val="24"/>
                <w:szCs w:val="24"/>
              </w:rPr>
            </w:pPr>
            <w:r w:rsidRPr="00CC2289">
              <w:rPr>
                <w:b/>
                <w:sz w:val="24"/>
                <w:szCs w:val="24"/>
              </w:rPr>
              <w:t>CỘNG HOÀ XÃ HỘI CHỦ NGHĨA VIỆT NAM</w:t>
            </w:r>
          </w:p>
          <w:p w:rsidR="00C011B7" w:rsidRPr="00CC2289" w:rsidRDefault="00C011B7" w:rsidP="004E5E3C">
            <w:pPr>
              <w:jc w:val="center"/>
              <w:rPr>
                <w:b/>
                <w:sz w:val="24"/>
                <w:szCs w:val="24"/>
              </w:rPr>
            </w:pPr>
            <w:r w:rsidRPr="00CC2289">
              <w:rPr>
                <w:b/>
                <w:sz w:val="26"/>
                <w:szCs w:val="24"/>
              </w:rPr>
              <w:t>Độc lập - Tự do - Hạnh phúc</w:t>
            </w:r>
          </w:p>
          <w:p w:rsidR="00977BBF" w:rsidRPr="00CC2289" w:rsidRDefault="00977BBF" w:rsidP="004E5E3C">
            <w:pPr>
              <w:jc w:val="center"/>
              <w:rPr>
                <w:b/>
                <w:sz w:val="24"/>
                <w:szCs w:val="24"/>
                <w:vertAlign w:val="superscript"/>
              </w:rPr>
            </w:pPr>
            <w:r w:rsidRPr="00CC2289">
              <w:rPr>
                <w:b/>
                <w:sz w:val="20"/>
                <w:szCs w:val="24"/>
                <w:vertAlign w:val="superscript"/>
              </w:rPr>
              <w:t>___________________</w:t>
            </w:r>
            <w:r w:rsidR="00744B06" w:rsidRPr="00CC2289">
              <w:rPr>
                <w:b/>
                <w:sz w:val="20"/>
                <w:szCs w:val="24"/>
                <w:vertAlign w:val="superscript"/>
              </w:rPr>
              <w:t>________</w:t>
            </w:r>
            <w:r w:rsidRPr="00CC2289">
              <w:rPr>
                <w:b/>
                <w:sz w:val="20"/>
                <w:szCs w:val="24"/>
                <w:vertAlign w:val="superscript"/>
              </w:rPr>
              <w:t>________________</w:t>
            </w:r>
          </w:p>
          <w:p w:rsidR="00977BBF" w:rsidRPr="00CC2289" w:rsidRDefault="00977BBF" w:rsidP="00B553E2">
            <w:pPr>
              <w:jc w:val="center"/>
              <w:rPr>
                <w:i/>
                <w:sz w:val="24"/>
                <w:szCs w:val="24"/>
              </w:rPr>
            </w:pPr>
          </w:p>
          <w:p w:rsidR="00C011B7" w:rsidRPr="00CC2289" w:rsidRDefault="00C011B7" w:rsidP="00B553E2">
            <w:pPr>
              <w:jc w:val="center"/>
              <w:rPr>
                <w:i/>
                <w:sz w:val="24"/>
                <w:szCs w:val="24"/>
              </w:rPr>
            </w:pPr>
            <w:r w:rsidRPr="00CC2289">
              <w:rPr>
                <w:i/>
                <w:sz w:val="26"/>
                <w:szCs w:val="24"/>
              </w:rPr>
              <w:t>Hưng Yên, ngày           tháng        năm 20</w:t>
            </w:r>
            <w:r w:rsidR="0057329E" w:rsidRPr="00CC2289">
              <w:rPr>
                <w:i/>
                <w:sz w:val="26"/>
                <w:szCs w:val="24"/>
              </w:rPr>
              <w:t>20</w:t>
            </w:r>
          </w:p>
        </w:tc>
      </w:tr>
    </w:tbl>
    <w:p w:rsidR="00511EF6" w:rsidRPr="00CC2289" w:rsidRDefault="00511EF6" w:rsidP="0058470E">
      <w:pPr>
        <w:rPr>
          <w:b/>
        </w:rPr>
      </w:pPr>
    </w:p>
    <w:p w:rsidR="004251DC" w:rsidRPr="00CC2289" w:rsidRDefault="004251DC" w:rsidP="00C2438E">
      <w:pPr>
        <w:jc w:val="center"/>
        <w:rPr>
          <w:b/>
          <w:lang w:val="it-IT"/>
        </w:rPr>
      </w:pPr>
    </w:p>
    <w:p w:rsidR="00C011B7" w:rsidRPr="00CC2289" w:rsidRDefault="00C011B7" w:rsidP="00C2438E">
      <w:pPr>
        <w:jc w:val="center"/>
        <w:rPr>
          <w:b/>
          <w:lang w:val="it-IT"/>
        </w:rPr>
      </w:pPr>
      <w:r w:rsidRPr="00CC2289">
        <w:rPr>
          <w:b/>
          <w:lang w:val="it-IT"/>
        </w:rPr>
        <w:t>QUYẾT ĐỊNH</w:t>
      </w:r>
    </w:p>
    <w:p w:rsidR="004C15C3" w:rsidRPr="00CC2289" w:rsidRDefault="00C025E5" w:rsidP="00C025E5">
      <w:pPr>
        <w:jc w:val="center"/>
        <w:rPr>
          <w:rFonts w:ascii="Times New Roman Bold" w:hAnsi="Times New Roman Bold"/>
          <w:b/>
          <w:spacing w:val="-10"/>
          <w:lang w:val="it-IT"/>
        </w:rPr>
      </w:pPr>
      <w:r w:rsidRPr="00CC2289">
        <w:rPr>
          <w:rFonts w:ascii="Times New Roman Bold" w:hAnsi="Times New Roman Bold"/>
          <w:b/>
          <w:spacing w:val="-10"/>
          <w:lang w:val="it-IT"/>
        </w:rPr>
        <w:t xml:space="preserve">Về việc phê duyệt quy hoạch mạng lưới các đơn vị sự nghiệp công lập thuộc </w:t>
      </w:r>
    </w:p>
    <w:p w:rsidR="004C15C3" w:rsidRPr="00CC2289" w:rsidRDefault="00C025E5" w:rsidP="00C025E5">
      <w:pPr>
        <w:jc w:val="center"/>
        <w:rPr>
          <w:rFonts w:ascii="Times New Roman Bold" w:hAnsi="Times New Roman Bold"/>
          <w:b/>
          <w:spacing w:val="-10"/>
          <w:lang w:val="it-IT"/>
        </w:rPr>
      </w:pPr>
      <w:r w:rsidRPr="00CC2289">
        <w:rPr>
          <w:rFonts w:ascii="Times New Roman Bold" w:hAnsi="Times New Roman Bold"/>
          <w:b/>
          <w:spacing w:val="-10"/>
          <w:lang w:val="it-IT"/>
        </w:rPr>
        <w:t xml:space="preserve">lĩnh vực </w:t>
      </w:r>
      <w:r w:rsidR="004C15C3" w:rsidRPr="00CC2289">
        <w:rPr>
          <w:rFonts w:ascii="Times New Roman Bold" w:hAnsi="Times New Roman Bold"/>
          <w:b/>
          <w:spacing w:val="-10"/>
          <w:lang w:val="it-IT"/>
        </w:rPr>
        <w:t>giáo dục và đào tạo</w:t>
      </w:r>
      <w:r w:rsidRPr="00CC2289">
        <w:rPr>
          <w:rFonts w:ascii="Times New Roman Bold" w:hAnsi="Times New Roman Bold"/>
          <w:b/>
          <w:spacing w:val="-10"/>
          <w:lang w:val="it-IT"/>
        </w:rPr>
        <w:t xml:space="preserve"> tỉnh Hưng Yên</w:t>
      </w:r>
      <w:r w:rsidR="000472C4" w:rsidRPr="00CC2289">
        <w:rPr>
          <w:rFonts w:ascii="Times New Roman Bold" w:hAnsi="Times New Roman Bold"/>
          <w:b/>
          <w:spacing w:val="-10"/>
          <w:lang w:val="it-IT"/>
        </w:rPr>
        <w:t xml:space="preserve"> </w:t>
      </w:r>
      <w:r w:rsidRPr="00CC2289">
        <w:rPr>
          <w:rFonts w:ascii="Times New Roman Bold" w:hAnsi="Times New Roman Bold"/>
          <w:b/>
          <w:spacing w:val="-10"/>
          <w:lang w:val="it-IT"/>
        </w:rPr>
        <w:t xml:space="preserve">giai đoạn 2020 - 2025, </w:t>
      </w:r>
    </w:p>
    <w:p w:rsidR="00C025E5" w:rsidRPr="00CC2289" w:rsidRDefault="00C025E5" w:rsidP="00C025E5">
      <w:pPr>
        <w:jc w:val="center"/>
        <w:rPr>
          <w:rFonts w:ascii="Times New Roman Bold" w:hAnsi="Times New Roman Bold"/>
          <w:b/>
          <w:spacing w:val="-10"/>
          <w:lang w:val="it-IT"/>
        </w:rPr>
      </w:pPr>
      <w:r w:rsidRPr="00CC2289">
        <w:rPr>
          <w:rFonts w:ascii="Times New Roman Bold" w:hAnsi="Times New Roman Bold"/>
          <w:b/>
          <w:spacing w:val="-10"/>
          <w:lang w:val="it-IT"/>
        </w:rPr>
        <w:t xml:space="preserve">định hướng đến năm 2030 </w:t>
      </w:r>
    </w:p>
    <w:p w:rsidR="00C15630" w:rsidRPr="00CC2289" w:rsidRDefault="00C2642C" w:rsidP="00C2438E">
      <w:pPr>
        <w:jc w:val="center"/>
        <w:rPr>
          <w:b/>
          <w:sz w:val="20"/>
          <w:lang w:val="sq-AL"/>
        </w:rPr>
      </w:pPr>
      <w:r w:rsidRPr="00CC2289">
        <w:rPr>
          <w:b/>
          <w:sz w:val="20"/>
          <w:vertAlign w:val="superscript"/>
          <w:lang w:val="sq-AL"/>
        </w:rPr>
        <w:t>_</w:t>
      </w:r>
      <w:r w:rsidR="003D19B9" w:rsidRPr="00CC2289">
        <w:rPr>
          <w:b/>
          <w:sz w:val="20"/>
          <w:vertAlign w:val="superscript"/>
          <w:lang w:val="sq-AL"/>
        </w:rPr>
        <w:t>_________</w:t>
      </w:r>
    </w:p>
    <w:p w:rsidR="00AF1FE1" w:rsidRPr="00CC2289" w:rsidRDefault="00AF1FE1" w:rsidP="00C2438E">
      <w:pPr>
        <w:jc w:val="center"/>
        <w:rPr>
          <w:b/>
          <w:lang w:val="sq-AL"/>
        </w:rPr>
      </w:pPr>
    </w:p>
    <w:p w:rsidR="00AF1FE1" w:rsidRPr="00CC2289" w:rsidRDefault="00AF1FE1" w:rsidP="00C83C61">
      <w:pPr>
        <w:spacing w:before="90"/>
        <w:jc w:val="center"/>
        <w:rPr>
          <w:b/>
          <w:lang w:val="sq-AL"/>
        </w:rPr>
      </w:pPr>
      <w:r w:rsidRPr="00CC2289">
        <w:rPr>
          <w:b/>
          <w:lang w:val="sq-AL"/>
        </w:rPr>
        <w:t>ỦY BAN NHÂN DÂN TỈNH HƯNG YÊN</w:t>
      </w:r>
    </w:p>
    <w:p w:rsidR="00AF1FE1" w:rsidRPr="00CC2289" w:rsidRDefault="00AF1FE1" w:rsidP="00C2438E">
      <w:pPr>
        <w:jc w:val="center"/>
        <w:rPr>
          <w:b/>
          <w:lang w:val="sq-AL"/>
        </w:rPr>
      </w:pPr>
    </w:p>
    <w:p w:rsidR="00F1029B" w:rsidRPr="00CC2289" w:rsidRDefault="00F1029B" w:rsidP="00C83C61">
      <w:pPr>
        <w:ind w:firstLine="720"/>
        <w:jc w:val="both"/>
        <w:rPr>
          <w:i/>
          <w:lang w:val="sq-AL"/>
        </w:rPr>
      </w:pPr>
      <w:r w:rsidRPr="00CC2289">
        <w:rPr>
          <w:i/>
          <w:lang w:val="sq-AL"/>
        </w:rPr>
        <w:t>Căn cứ Luật Tổ chức chính quyền địa phương ngày 19</w:t>
      </w:r>
      <w:r w:rsidR="006A4BA1" w:rsidRPr="00CC2289">
        <w:rPr>
          <w:i/>
          <w:lang w:val="sq-AL"/>
        </w:rPr>
        <w:t>/6/</w:t>
      </w:r>
      <w:r w:rsidR="00843276" w:rsidRPr="00CC2289">
        <w:rPr>
          <w:i/>
          <w:lang w:val="sq-AL"/>
        </w:rPr>
        <w:t>2015;</w:t>
      </w:r>
    </w:p>
    <w:p w:rsidR="005511D1" w:rsidRPr="00CC2289" w:rsidRDefault="005511D1" w:rsidP="005511D1">
      <w:pPr>
        <w:pStyle w:val="NormalWeb"/>
        <w:shd w:val="clear" w:color="auto" w:fill="FFFFFF"/>
        <w:spacing w:before="120" w:beforeAutospacing="0" w:after="120" w:afterAutospacing="0" w:line="234" w:lineRule="atLeast"/>
        <w:rPr>
          <w:i/>
          <w:sz w:val="28"/>
          <w:szCs w:val="28"/>
          <w:lang w:val="sq-AL"/>
        </w:rPr>
      </w:pPr>
      <w:r w:rsidRPr="00CC2289">
        <w:rPr>
          <w:rFonts w:ascii="Arial" w:hAnsi="Arial" w:cs="Arial"/>
          <w:i/>
          <w:iCs/>
          <w:sz w:val="18"/>
          <w:szCs w:val="18"/>
          <w:lang w:val="sq-AL"/>
        </w:rPr>
        <w:tab/>
      </w:r>
      <w:r w:rsidRPr="00CC2289">
        <w:rPr>
          <w:i/>
          <w:iCs/>
          <w:sz w:val="28"/>
          <w:szCs w:val="28"/>
          <w:lang w:val="sq-AL"/>
        </w:rPr>
        <w:t>Căn cứ Luật Ngân sách nhà nước ngày 25/6/2015;</w:t>
      </w:r>
    </w:p>
    <w:p w:rsidR="005511D1" w:rsidRPr="00CC2289" w:rsidRDefault="005511D1" w:rsidP="005511D1">
      <w:pPr>
        <w:pStyle w:val="NormalWeb"/>
        <w:shd w:val="clear" w:color="auto" w:fill="FFFFFF"/>
        <w:spacing w:before="120" w:beforeAutospacing="0" w:after="120" w:afterAutospacing="0" w:line="234" w:lineRule="atLeast"/>
        <w:rPr>
          <w:i/>
          <w:sz w:val="28"/>
          <w:szCs w:val="28"/>
          <w:lang w:val="sq-AL"/>
        </w:rPr>
      </w:pPr>
      <w:r w:rsidRPr="00CC2289">
        <w:rPr>
          <w:i/>
          <w:iCs/>
          <w:sz w:val="28"/>
          <w:szCs w:val="28"/>
          <w:lang w:val="sq-AL"/>
        </w:rPr>
        <w:tab/>
        <w:t>Căn cứ Luật Quản lý, sử dụng tài sản nhà nước ngày 03/6/2018;</w:t>
      </w:r>
    </w:p>
    <w:p w:rsidR="004C15C3" w:rsidRPr="00CC2289" w:rsidRDefault="004C15C3" w:rsidP="004C15C3">
      <w:pPr>
        <w:tabs>
          <w:tab w:val="left" w:pos="0"/>
        </w:tabs>
        <w:spacing w:before="80" w:after="80"/>
        <w:ind w:firstLine="720"/>
        <w:jc w:val="both"/>
        <w:rPr>
          <w:i/>
          <w:lang w:val="nl-NL"/>
        </w:rPr>
      </w:pPr>
      <w:r w:rsidRPr="00CC2289">
        <w:rPr>
          <w:i/>
          <w:iCs/>
          <w:lang w:val="sq-AL"/>
        </w:rPr>
        <w:t xml:space="preserve">Căn cứ  </w:t>
      </w:r>
      <w:r w:rsidRPr="00CC2289">
        <w:rPr>
          <w:i/>
          <w:shd w:val="clear" w:color="auto" w:fill="FFFFFF"/>
          <w:lang w:val="nl-NL"/>
        </w:rPr>
        <w:t xml:space="preserve">Nghị định số </w:t>
      </w:r>
      <w:hyperlink r:id="rId8" w:tgtFrame="_blank" w:tooltip="Nghị định 43/2006/NĐ-CP" w:history="1">
        <w:r w:rsidRPr="00CC2289">
          <w:rPr>
            <w:rStyle w:val="Hyperlink"/>
            <w:i/>
            <w:color w:val="auto"/>
            <w:u w:val="none"/>
            <w:shd w:val="clear" w:color="auto" w:fill="FFFFFF"/>
            <w:lang w:val="nl-NL"/>
          </w:rPr>
          <w:t>43/2006/NĐ-CP</w:t>
        </w:r>
      </w:hyperlink>
      <w:r w:rsidRPr="00CC2289">
        <w:rPr>
          <w:i/>
          <w:shd w:val="clear" w:color="auto" w:fill="FFFFFF"/>
          <w:lang w:val="nl-NL"/>
        </w:rPr>
        <w:t> ngày 25/4/2006 của Chính phủ quy định quyền tự chủ, tự chịu trách nhiệm về thực hiện nhiệm vụ, tổ chức bộ máy, biên chế và tài chính đối với đơn vị sự nghiệp công lập;</w:t>
      </w:r>
    </w:p>
    <w:p w:rsidR="004C15C3" w:rsidRPr="00CC2289" w:rsidRDefault="004C15C3" w:rsidP="004C15C3">
      <w:pPr>
        <w:pStyle w:val="NormalWeb"/>
        <w:shd w:val="clear" w:color="auto" w:fill="FFFFFF"/>
        <w:spacing w:before="0" w:beforeAutospacing="0" w:after="0" w:afterAutospacing="0"/>
        <w:ind w:firstLine="720"/>
        <w:jc w:val="both"/>
        <w:rPr>
          <w:i/>
          <w:iCs/>
          <w:sz w:val="28"/>
          <w:szCs w:val="28"/>
          <w:lang w:val="nl-NL"/>
        </w:rPr>
      </w:pPr>
      <w:r w:rsidRPr="00CC2289">
        <w:rPr>
          <w:i/>
          <w:iCs/>
          <w:sz w:val="28"/>
          <w:szCs w:val="28"/>
          <w:lang w:val="nl-NL"/>
        </w:rPr>
        <w:t>Căn cứ Nghị định số </w:t>
      </w:r>
      <w:hyperlink r:id="rId9" w:tgtFrame="_blank" w:tooltip="Nghị định 16/2015/NĐ-CP" w:history="1">
        <w:r w:rsidRPr="00CC2289">
          <w:rPr>
            <w:rStyle w:val="Hyperlink"/>
            <w:i/>
            <w:iCs/>
            <w:color w:val="auto"/>
            <w:sz w:val="28"/>
            <w:szCs w:val="28"/>
            <w:u w:val="none"/>
            <w:lang w:val="nl-NL"/>
          </w:rPr>
          <w:t>16/2015/NĐ-CP</w:t>
        </w:r>
      </w:hyperlink>
      <w:r w:rsidRPr="00CC2289">
        <w:rPr>
          <w:i/>
          <w:iCs/>
          <w:sz w:val="28"/>
          <w:szCs w:val="28"/>
          <w:lang w:val="nl-NL"/>
        </w:rPr>
        <w:t> ngày 14/02/2015 của Chính phủ quy định cơ chế tự chủ của đơn vị sự nghiệp công lập;</w:t>
      </w:r>
    </w:p>
    <w:p w:rsidR="00DB5FD1" w:rsidRPr="00CC2289" w:rsidRDefault="00DB5FD1" w:rsidP="005D0F7A">
      <w:pPr>
        <w:tabs>
          <w:tab w:val="left" w:pos="0"/>
        </w:tabs>
        <w:spacing w:before="60" w:after="60"/>
        <w:ind w:firstLine="720"/>
        <w:jc w:val="both"/>
        <w:rPr>
          <w:i/>
          <w:lang w:val="nl-NL"/>
        </w:rPr>
      </w:pPr>
      <w:r w:rsidRPr="00CC2289">
        <w:rPr>
          <w:i/>
          <w:iCs/>
          <w:lang w:val="nl-NL"/>
        </w:rPr>
        <w:t xml:space="preserve">Căn cứ </w:t>
      </w:r>
      <w:r w:rsidRPr="00CC2289">
        <w:rPr>
          <w:i/>
          <w:lang w:val="nl-NL"/>
        </w:rPr>
        <w:t xml:space="preserve">Quyết định số 06/2015/QĐ-UBND ngày 09/3/2015 của </w:t>
      </w:r>
      <w:r w:rsidR="000472C4" w:rsidRPr="00CC2289">
        <w:rPr>
          <w:i/>
          <w:lang w:val="nl-NL"/>
        </w:rPr>
        <w:t>UBND</w:t>
      </w:r>
      <w:r w:rsidRPr="00CC2289">
        <w:rPr>
          <w:i/>
          <w:lang w:val="nl-NL"/>
        </w:rPr>
        <w:t xml:space="preserve"> tỉnh về việc ban hành quy định về phân cấp quản lý công tác tổ chức, cán bộ, công chức, viên chức tỉnh Hưng Yên; </w:t>
      </w:r>
    </w:p>
    <w:p w:rsidR="00641B17" w:rsidRPr="00CC2289" w:rsidRDefault="00B71792" w:rsidP="00DB5FD1">
      <w:pPr>
        <w:tabs>
          <w:tab w:val="left" w:pos="0"/>
        </w:tabs>
        <w:spacing w:before="60" w:after="60"/>
        <w:ind w:firstLine="720"/>
        <w:jc w:val="both"/>
        <w:rPr>
          <w:i/>
          <w:lang w:val="nl-NL"/>
        </w:rPr>
      </w:pPr>
      <w:r w:rsidRPr="00CC2289">
        <w:rPr>
          <w:i/>
          <w:lang w:val="nl-NL"/>
        </w:rPr>
        <w:t>Theo</w:t>
      </w:r>
      <w:r w:rsidR="00641B17" w:rsidRPr="00CC2289">
        <w:rPr>
          <w:i/>
          <w:lang w:val="nl-NL"/>
        </w:rPr>
        <w:t xml:space="preserve"> đề nghị của Giám đốc Sở Nội vụ tại Tờ trình số      /TTr-SNV </w:t>
      </w:r>
      <w:r w:rsidR="00DB5FD1" w:rsidRPr="00CC2289">
        <w:rPr>
          <w:i/>
          <w:lang w:val="nl-NL"/>
        </w:rPr>
        <w:t>ngày   /       /</w:t>
      </w:r>
      <w:r w:rsidR="0057329E" w:rsidRPr="00CC2289">
        <w:rPr>
          <w:i/>
          <w:lang w:val="nl-NL"/>
        </w:rPr>
        <w:t>2020</w:t>
      </w:r>
      <w:r w:rsidRPr="00CC2289">
        <w:rPr>
          <w:i/>
          <w:lang w:val="nl-NL"/>
        </w:rPr>
        <w:t>.</w:t>
      </w:r>
    </w:p>
    <w:p w:rsidR="00AF1FE1" w:rsidRPr="00CC2289" w:rsidRDefault="00AF1FE1" w:rsidP="00AF3EBD">
      <w:pPr>
        <w:spacing w:before="180" w:after="180"/>
        <w:jc w:val="center"/>
        <w:rPr>
          <w:b/>
          <w:lang w:val="nl-NL"/>
        </w:rPr>
      </w:pPr>
      <w:r w:rsidRPr="00CC2289">
        <w:rPr>
          <w:b/>
          <w:lang w:val="nl-NL"/>
        </w:rPr>
        <w:t>QUYẾT ĐỊNH:</w:t>
      </w:r>
    </w:p>
    <w:p w:rsidR="00675255" w:rsidRPr="00CC2289" w:rsidRDefault="00675255" w:rsidP="00CF1FDA">
      <w:pPr>
        <w:spacing w:before="80" w:after="80" w:line="360" w:lineRule="exact"/>
        <w:ind w:firstLine="720"/>
        <w:jc w:val="both"/>
        <w:rPr>
          <w:lang w:val="it-IT"/>
        </w:rPr>
      </w:pPr>
      <w:r w:rsidRPr="00CC2289">
        <w:rPr>
          <w:b/>
          <w:lang w:val="nl-NL"/>
        </w:rPr>
        <w:t xml:space="preserve">Điều 1. </w:t>
      </w:r>
      <w:r w:rsidRPr="00CC2289">
        <w:rPr>
          <w:lang w:val="it-IT"/>
        </w:rPr>
        <w:t xml:space="preserve">Phê duyệt quy hoạch mạng lưới các đơn vị sự nghiệp công lập thuộc lĩnh vực </w:t>
      </w:r>
      <w:r w:rsidR="004C15C3" w:rsidRPr="00CC2289">
        <w:rPr>
          <w:rFonts w:ascii="Times New Roman Bold" w:hAnsi="Times New Roman Bold"/>
          <w:lang w:val="it-IT"/>
        </w:rPr>
        <w:t>giáo dục và đào tạo</w:t>
      </w:r>
      <w:r w:rsidR="004C15C3" w:rsidRPr="00CC2289">
        <w:rPr>
          <w:rFonts w:ascii="Times New Roman Bold" w:hAnsi="Times New Roman Bold"/>
          <w:b/>
          <w:lang w:val="it-IT"/>
        </w:rPr>
        <w:t xml:space="preserve"> </w:t>
      </w:r>
      <w:r w:rsidRPr="00CC2289">
        <w:rPr>
          <w:lang w:val="it-IT"/>
        </w:rPr>
        <w:t xml:space="preserve">tỉnh Hưng Yên </w:t>
      </w:r>
      <w:r w:rsidR="00C025E5" w:rsidRPr="00CC2289">
        <w:rPr>
          <w:lang w:val="it-IT"/>
        </w:rPr>
        <w:t xml:space="preserve">giai đoạn 2020 - 2025, định hướng đến năm 2030 </w:t>
      </w:r>
      <w:r w:rsidRPr="00CC2289">
        <w:rPr>
          <w:lang w:val="it-IT"/>
        </w:rPr>
        <w:t>với các nội dung sau:</w:t>
      </w:r>
    </w:p>
    <w:p w:rsidR="00675255" w:rsidRPr="00CC2289" w:rsidRDefault="00675255" w:rsidP="00CF1FDA">
      <w:pPr>
        <w:pStyle w:val="NormalWeb"/>
        <w:shd w:val="clear" w:color="auto" w:fill="FFFFFF"/>
        <w:spacing w:before="80" w:beforeAutospacing="0" w:after="80" w:afterAutospacing="0" w:line="360" w:lineRule="exact"/>
        <w:ind w:firstLine="720"/>
        <w:jc w:val="both"/>
        <w:rPr>
          <w:sz w:val="28"/>
          <w:szCs w:val="28"/>
          <w:lang w:val="it-IT"/>
        </w:rPr>
      </w:pPr>
      <w:r w:rsidRPr="00CC2289">
        <w:rPr>
          <w:b/>
          <w:bCs/>
          <w:sz w:val="28"/>
          <w:szCs w:val="28"/>
          <w:lang w:val="it-IT"/>
        </w:rPr>
        <w:t>I. Quan điểm</w:t>
      </w:r>
    </w:p>
    <w:p w:rsidR="00675255" w:rsidRPr="00CC2289" w:rsidRDefault="00675255" w:rsidP="00CF1FDA">
      <w:pPr>
        <w:pStyle w:val="NormalWeb"/>
        <w:shd w:val="clear" w:color="auto" w:fill="FFFFFF"/>
        <w:spacing w:before="80" w:beforeAutospacing="0" w:after="80" w:afterAutospacing="0" w:line="360" w:lineRule="exact"/>
        <w:ind w:firstLine="720"/>
        <w:jc w:val="both"/>
        <w:rPr>
          <w:spacing w:val="-2"/>
          <w:sz w:val="28"/>
          <w:szCs w:val="28"/>
          <w:lang w:val="it-IT"/>
        </w:rPr>
      </w:pPr>
      <w:r w:rsidRPr="00CC2289">
        <w:rPr>
          <w:spacing w:val="-2"/>
          <w:sz w:val="28"/>
          <w:szCs w:val="28"/>
          <w:lang w:val="it-IT"/>
        </w:rPr>
        <w:t>1. Quy hoạch mạng lưới các đơn vị sự nghiệp công lập thuộc lĩnh vực</w:t>
      </w:r>
      <w:r w:rsidR="00957762" w:rsidRPr="00CC2289">
        <w:rPr>
          <w:spacing w:val="-2"/>
          <w:sz w:val="28"/>
          <w:szCs w:val="28"/>
          <w:lang w:val="it-IT"/>
        </w:rPr>
        <w:t xml:space="preserve"> </w:t>
      </w:r>
      <w:r w:rsidR="004C15C3" w:rsidRPr="00CC2289">
        <w:rPr>
          <w:rFonts w:ascii="Times New Roman Bold" w:hAnsi="Times New Roman Bold"/>
          <w:sz w:val="28"/>
          <w:szCs w:val="28"/>
          <w:lang w:val="it-IT"/>
        </w:rPr>
        <w:t>giáo dục và đào tạo</w:t>
      </w:r>
      <w:r w:rsidR="00957762" w:rsidRPr="00CC2289">
        <w:rPr>
          <w:sz w:val="28"/>
          <w:szCs w:val="28"/>
          <w:lang w:val="nl-NL"/>
        </w:rPr>
        <w:t xml:space="preserve"> </w:t>
      </w:r>
      <w:r w:rsidRPr="00CC2289">
        <w:rPr>
          <w:spacing w:val="-2"/>
          <w:sz w:val="28"/>
          <w:szCs w:val="28"/>
          <w:lang w:val="it-IT"/>
        </w:rPr>
        <w:t>phải tuân thủ và phù hợp về yêu cầu đổi mới cơ chế hoạt động của các đơn vị sự nghiệp công lập theo quan điểm, chủ trương của Đảng, quy định</w:t>
      </w:r>
      <w:r w:rsidR="001712A7" w:rsidRPr="00CC2289">
        <w:rPr>
          <w:spacing w:val="-2"/>
          <w:sz w:val="28"/>
          <w:szCs w:val="28"/>
          <w:lang w:val="it-IT"/>
        </w:rPr>
        <w:t xml:space="preserve"> của Nhà nước, của Chính phủ</w:t>
      </w:r>
      <w:r w:rsidR="002B796C" w:rsidRPr="00CC2289">
        <w:rPr>
          <w:spacing w:val="-2"/>
          <w:sz w:val="28"/>
          <w:szCs w:val="28"/>
          <w:lang w:val="it-IT"/>
        </w:rPr>
        <w:t xml:space="preserve"> </w:t>
      </w:r>
      <w:r w:rsidR="001712A7" w:rsidRPr="00CC2289">
        <w:rPr>
          <w:spacing w:val="-2"/>
          <w:sz w:val="28"/>
          <w:szCs w:val="28"/>
          <w:lang w:val="it-IT"/>
        </w:rPr>
        <w:t xml:space="preserve">và </w:t>
      </w:r>
      <w:r w:rsidRPr="00CC2289">
        <w:rPr>
          <w:spacing w:val="-2"/>
          <w:sz w:val="28"/>
          <w:szCs w:val="28"/>
          <w:lang w:val="it-IT"/>
        </w:rPr>
        <w:t>của tỉnh.</w:t>
      </w:r>
    </w:p>
    <w:p w:rsidR="00675255" w:rsidRPr="00CC2289" w:rsidRDefault="00675255" w:rsidP="00CF1FDA">
      <w:pPr>
        <w:pStyle w:val="NormalWeb"/>
        <w:shd w:val="clear" w:color="auto" w:fill="FFFFFF"/>
        <w:spacing w:before="80" w:beforeAutospacing="0" w:after="80" w:afterAutospacing="0" w:line="360" w:lineRule="exact"/>
        <w:ind w:firstLine="720"/>
        <w:jc w:val="both"/>
        <w:rPr>
          <w:rFonts w:ascii="Times New Roman Bold" w:hAnsi="Times New Roman Bold"/>
          <w:sz w:val="28"/>
          <w:szCs w:val="28"/>
          <w:lang w:val="it-IT"/>
        </w:rPr>
      </w:pPr>
      <w:r w:rsidRPr="00CC2289">
        <w:rPr>
          <w:sz w:val="28"/>
          <w:szCs w:val="28"/>
          <w:shd w:val="clear" w:color="auto" w:fill="FFFFFF"/>
          <w:lang w:val="it-IT"/>
        </w:rPr>
        <w:t>2.</w:t>
      </w:r>
      <w:r w:rsidR="00530FF5" w:rsidRPr="00CC2289">
        <w:rPr>
          <w:sz w:val="28"/>
          <w:szCs w:val="28"/>
          <w:shd w:val="clear" w:color="auto" w:fill="FFFFFF"/>
          <w:lang w:val="it-IT"/>
        </w:rPr>
        <w:t xml:space="preserve"> </w:t>
      </w:r>
      <w:r w:rsidRPr="00CC2289">
        <w:rPr>
          <w:sz w:val="28"/>
          <w:szCs w:val="28"/>
          <w:shd w:val="clear" w:color="auto" w:fill="FFFFFF"/>
          <w:lang w:val="it-IT"/>
        </w:rPr>
        <w:t>Thống nhất, đồng bộ và phân bổ hợp lý giữa các lĩnh vực, phù hợp với yêu cầu phát triển của ngành, địa phương và phát triển kinh tế - xã hội của đất nước;</w:t>
      </w:r>
      <w:r w:rsidR="00530FF5" w:rsidRPr="00CC2289">
        <w:rPr>
          <w:sz w:val="28"/>
          <w:szCs w:val="28"/>
          <w:shd w:val="clear" w:color="auto" w:fill="FFFFFF"/>
          <w:lang w:val="it-IT"/>
        </w:rPr>
        <w:t xml:space="preserve"> phát huy hiệu quả, </w:t>
      </w:r>
      <w:r w:rsidRPr="00CC2289">
        <w:rPr>
          <w:sz w:val="28"/>
          <w:szCs w:val="28"/>
          <w:shd w:val="clear" w:color="auto" w:fill="FFFFFF"/>
          <w:lang w:val="it-IT"/>
        </w:rPr>
        <w:t>phù hợp với khả năng đầu tư và đặc điểm của từng lĩnh vực, địa phương, đơn vị.</w:t>
      </w:r>
    </w:p>
    <w:p w:rsidR="00675255" w:rsidRPr="00CC2289" w:rsidRDefault="00675255" w:rsidP="00CF1FDA">
      <w:pPr>
        <w:pStyle w:val="NormalWeb"/>
        <w:shd w:val="clear" w:color="auto" w:fill="FFFFFF"/>
        <w:spacing w:before="80" w:beforeAutospacing="0" w:after="80" w:afterAutospacing="0" w:line="360" w:lineRule="exact"/>
        <w:ind w:firstLine="720"/>
        <w:jc w:val="both"/>
        <w:rPr>
          <w:rFonts w:ascii="Times New Roman Bold" w:hAnsi="Times New Roman Bold"/>
          <w:sz w:val="28"/>
          <w:szCs w:val="28"/>
          <w:lang w:val="it-IT"/>
        </w:rPr>
      </w:pPr>
      <w:r w:rsidRPr="00CC2289">
        <w:rPr>
          <w:sz w:val="28"/>
          <w:szCs w:val="28"/>
          <w:lang w:val="it-IT"/>
        </w:rPr>
        <w:lastRenderedPageBreak/>
        <w:t>3. Sử dụng hiệu quả nguồn lực nhà nước, của tỉnh</w:t>
      </w:r>
      <w:r w:rsidR="00530FF5" w:rsidRPr="00CC2289">
        <w:rPr>
          <w:sz w:val="28"/>
          <w:szCs w:val="28"/>
          <w:lang w:val="it-IT"/>
        </w:rPr>
        <w:t>;</w:t>
      </w:r>
      <w:r w:rsidRPr="00CC2289">
        <w:rPr>
          <w:sz w:val="28"/>
          <w:szCs w:val="28"/>
          <w:lang w:val="it-IT"/>
        </w:rPr>
        <w:t xml:space="preserve"> tăng cường thực hiện tự chủ của các đơn vị sự nghiệp, đẩy mạnh xã hội hóa dịch vụ công; tiếp tục củng cố, đầu tư cơ sở vật chất các hoạt động dịch vụ sự nghiệp công, đồng thời thực hiện các chính sách thúc đẩy xã hội hóa nhằm thu hút tối đa nguồn lực của xã hội tham gia phát triển các dịch vụ sự nghiệp công thuộc lĩnh vực </w:t>
      </w:r>
      <w:r w:rsidR="004C15C3" w:rsidRPr="00CC2289">
        <w:rPr>
          <w:rFonts w:ascii="Times New Roman Bold" w:hAnsi="Times New Roman Bold"/>
          <w:sz w:val="28"/>
          <w:szCs w:val="28"/>
          <w:lang w:val="it-IT"/>
        </w:rPr>
        <w:t>giáo dục và đào tạo</w:t>
      </w:r>
      <w:r w:rsidRPr="00CC2289">
        <w:rPr>
          <w:sz w:val="28"/>
          <w:szCs w:val="28"/>
          <w:lang w:val="nl-NL"/>
        </w:rPr>
        <w:t>.</w:t>
      </w:r>
    </w:p>
    <w:p w:rsidR="00675255" w:rsidRPr="00CC2289" w:rsidRDefault="00675255" w:rsidP="00CF1FDA">
      <w:pPr>
        <w:pStyle w:val="NormalWeb"/>
        <w:shd w:val="clear" w:color="auto" w:fill="FFFFFF"/>
        <w:spacing w:before="80" w:beforeAutospacing="0" w:after="80" w:afterAutospacing="0" w:line="360" w:lineRule="exact"/>
        <w:ind w:firstLine="720"/>
        <w:jc w:val="both"/>
        <w:rPr>
          <w:sz w:val="28"/>
          <w:szCs w:val="28"/>
          <w:lang w:val="it-IT"/>
        </w:rPr>
      </w:pPr>
      <w:r w:rsidRPr="00CC2289">
        <w:rPr>
          <w:sz w:val="28"/>
          <w:szCs w:val="28"/>
          <w:lang w:val="it-IT"/>
        </w:rPr>
        <w:t xml:space="preserve">4. Sắp xếp, kiện toàn bộ máy tinh gọn, đồng bộ, thống nhất tập trung nguồn lực cho phát triển chuyên môn kỹ thuật để nâng cao hiệu quả hoạt động; bảo đảm tính đặc thù của từng lĩnh vực, có tính kế thừa, phát huy tối đa cơ sở vật chất kỹ thuật và đội ngũ viên chức hiện có. </w:t>
      </w:r>
    </w:p>
    <w:p w:rsidR="004C15C3" w:rsidRPr="00CC2289" w:rsidRDefault="00675255" w:rsidP="00CF1FDA">
      <w:pPr>
        <w:pStyle w:val="NormalWeb"/>
        <w:shd w:val="clear" w:color="auto" w:fill="FFFFFF"/>
        <w:spacing w:before="80" w:beforeAutospacing="0" w:after="80" w:afterAutospacing="0" w:line="360" w:lineRule="exact"/>
        <w:ind w:firstLine="720"/>
        <w:jc w:val="both"/>
        <w:rPr>
          <w:sz w:val="28"/>
          <w:szCs w:val="28"/>
          <w:lang w:val="de-DE"/>
        </w:rPr>
      </w:pPr>
      <w:r w:rsidRPr="00CC2289">
        <w:rPr>
          <w:sz w:val="28"/>
          <w:szCs w:val="28"/>
          <w:lang w:val="it-IT"/>
        </w:rPr>
        <w:t>5. Đẩy mạnh chuy</w:t>
      </w:r>
      <w:r w:rsidR="0099087D" w:rsidRPr="00CC2289">
        <w:rPr>
          <w:sz w:val="28"/>
          <w:szCs w:val="28"/>
          <w:lang w:val="it-IT"/>
        </w:rPr>
        <w:t xml:space="preserve">ển đổi cơ chế hoạt động của </w:t>
      </w:r>
      <w:r w:rsidRPr="00CC2289">
        <w:rPr>
          <w:sz w:val="28"/>
          <w:szCs w:val="28"/>
          <w:lang w:val="it-IT"/>
        </w:rPr>
        <w:t xml:space="preserve">đơn vị sự nghiệp công lập theo hướng </w:t>
      </w:r>
      <w:r w:rsidRPr="00CC2289">
        <w:rPr>
          <w:sz w:val="28"/>
          <w:szCs w:val="28"/>
          <w:lang w:val="de-DE"/>
        </w:rPr>
        <w:t>tự chủ về tài chính, tự bảo đảm chi thường xuyên</w:t>
      </w:r>
      <w:r w:rsidR="004C15C3" w:rsidRPr="00CC2289">
        <w:rPr>
          <w:sz w:val="28"/>
          <w:szCs w:val="28"/>
          <w:lang w:val="de-DE"/>
        </w:rPr>
        <w:t>.</w:t>
      </w:r>
    </w:p>
    <w:p w:rsidR="00675255" w:rsidRPr="00CC2289" w:rsidRDefault="00675255" w:rsidP="00CF1FDA">
      <w:pPr>
        <w:pStyle w:val="NormalWeb"/>
        <w:shd w:val="clear" w:color="auto" w:fill="FFFFFF"/>
        <w:spacing w:before="80" w:beforeAutospacing="0" w:after="80" w:afterAutospacing="0" w:line="360" w:lineRule="exact"/>
        <w:ind w:firstLine="720"/>
        <w:jc w:val="both"/>
        <w:rPr>
          <w:b/>
          <w:sz w:val="28"/>
          <w:szCs w:val="28"/>
          <w:lang w:val="it-IT"/>
        </w:rPr>
      </w:pPr>
      <w:r w:rsidRPr="00CC2289">
        <w:rPr>
          <w:b/>
          <w:sz w:val="28"/>
          <w:szCs w:val="28"/>
          <w:lang w:val="it-IT"/>
        </w:rPr>
        <w:t xml:space="preserve">II. Mục tiêu </w:t>
      </w:r>
    </w:p>
    <w:p w:rsidR="00675255" w:rsidRPr="00CC2289" w:rsidRDefault="00675255" w:rsidP="00CF1FDA">
      <w:pPr>
        <w:pStyle w:val="NormalWeb"/>
        <w:shd w:val="clear" w:color="auto" w:fill="FFFFFF"/>
        <w:spacing w:before="80" w:beforeAutospacing="0" w:after="80" w:afterAutospacing="0" w:line="360" w:lineRule="exact"/>
        <w:ind w:firstLine="720"/>
        <w:jc w:val="both"/>
        <w:rPr>
          <w:sz w:val="28"/>
          <w:szCs w:val="28"/>
          <w:lang w:val="it-IT"/>
        </w:rPr>
      </w:pPr>
      <w:r w:rsidRPr="00CC2289">
        <w:rPr>
          <w:sz w:val="28"/>
          <w:szCs w:val="28"/>
          <w:lang w:val="it-IT"/>
        </w:rPr>
        <w:t xml:space="preserve">1. Tăng cường </w:t>
      </w:r>
      <w:r w:rsidR="001712A7" w:rsidRPr="00CC2289">
        <w:rPr>
          <w:sz w:val="28"/>
          <w:szCs w:val="28"/>
          <w:lang w:val="it-IT"/>
        </w:rPr>
        <w:t xml:space="preserve">phân cấp, </w:t>
      </w:r>
      <w:r w:rsidRPr="00CC2289">
        <w:rPr>
          <w:sz w:val="28"/>
          <w:szCs w:val="28"/>
          <w:lang w:val="it-IT"/>
        </w:rPr>
        <w:t>thực hiện giao quyền tự chủ, tự chịu trách nhiệm cao hơn cho các đơn vị sự nghiệp công lập, đồng bộ cả về tổ chức thực hiện nhiệm vụ, nhân lực, tài chính, có tính đến đặc điểm từng loại hình đơn vị, khả năng và trình độ quản lý nhằm thúc đẩy các đơn vị sự nghiệp công</w:t>
      </w:r>
      <w:r w:rsidR="00762046" w:rsidRPr="00CC2289">
        <w:rPr>
          <w:sz w:val="28"/>
          <w:szCs w:val="28"/>
          <w:lang w:val="it-IT"/>
        </w:rPr>
        <w:t xml:space="preserve"> lập</w:t>
      </w:r>
      <w:r w:rsidRPr="00CC2289">
        <w:rPr>
          <w:sz w:val="28"/>
          <w:szCs w:val="28"/>
          <w:lang w:val="it-IT"/>
        </w:rPr>
        <w:t xml:space="preserve"> phát triển lành mạnh, bền vững.</w:t>
      </w:r>
    </w:p>
    <w:p w:rsidR="004C15C3" w:rsidRPr="00CC2289" w:rsidRDefault="00675255" w:rsidP="00CF1FDA">
      <w:pPr>
        <w:pStyle w:val="NormalWeb"/>
        <w:shd w:val="clear" w:color="auto" w:fill="FFFFFF"/>
        <w:spacing w:before="80" w:beforeAutospacing="0" w:after="80" w:afterAutospacing="0" w:line="360" w:lineRule="exact"/>
        <w:ind w:firstLine="720"/>
        <w:jc w:val="both"/>
        <w:rPr>
          <w:sz w:val="28"/>
          <w:szCs w:val="28"/>
          <w:lang w:val="nl-NL"/>
        </w:rPr>
      </w:pPr>
      <w:r w:rsidRPr="00CC2289">
        <w:rPr>
          <w:sz w:val="28"/>
          <w:szCs w:val="28"/>
          <w:lang w:val="it-IT"/>
        </w:rPr>
        <w:t>2. Nâng cao số lượng, chất lượng dịch vụ công, đáp ứng tốt nhu cầu về phát triển</w:t>
      </w:r>
      <w:r w:rsidRPr="00CC2289">
        <w:rPr>
          <w:sz w:val="28"/>
          <w:szCs w:val="28"/>
          <w:lang w:val="nl-NL"/>
        </w:rPr>
        <w:t xml:space="preserve"> của đơn vị sự nghiệp thuộc lĩnh vực </w:t>
      </w:r>
      <w:r w:rsidR="004C15C3" w:rsidRPr="00CC2289">
        <w:rPr>
          <w:sz w:val="28"/>
          <w:szCs w:val="28"/>
          <w:lang w:val="nl-NL"/>
        </w:rPr>
        <w:t>giáo dục và đào tạo.</w:t>
      </w:r>
    </w:p>
    <w:p w:rsidR="00675255" w:rsidRPr="00CC2289" w:rsidRDefault="00675255" w:rsidP="00CF1FDA">
      <w:pPr>
        <w:pStyle w:val="NormalWeb"/>
        <w:shd w:val="clear" w:color="auto" w:fill="FFFFFF"/>
        <w:spacing w:before="80" w:beforeAutospacing="0" w:after="80" w:afterAutospacing="0" w:line="360" w:lineRule="exact"/>
        <w:ind w:firstLine="720"/>
        <w:jc w:val="both"/>
        <w:rPr>
          <w:b/>
          <w:bCs/>
          <w:sz w:val="28"/>
          <w:szCs w:val="28"/>
          <w:lang w:val="it-IT"/>
        </w:rPr>
      </w:pPr>
      <w:r w:rsidRPr="00CC2289">
        <w:rPr>
          <w:b/>
          <w:bCs/>
          <w:sz w:val="28"/>
          <w:szCs w:val="28"/>
          <w:lang w:val="it-IT"/>
        </w:rPr>
        <w:t>III. Nội dung quy hoạch</w:t>
      </w:r>
    </w:p>
    <w:p w:rsidR="007B6EE7" w:rsidRPr="00CC2289" w:rsidRDefault="007B6EE7" w:rsidP="00CF1FDA">
      <w:pPr>
        <w:shd w:val="clear" w:color="auto" w:fill="FFFFFF"/>
        <w:spacing w:before="80" w:after="80" w:line="360" w:lineRule="exact"/>
        <w:ind w:firstLine="720"/>
        <w:jc w:val="both"/>
        <w:rPr>
          <w:lang w:val="nl-NL"/>
        </w:rPr>
      </w:pPr>
      <w:r w:rsidRPr="00CC2289">
        <w:rPr>
          <w:lang w:val="nl-NL"/>
        </w:rPr>
        <w:t>1.</w:t>
      </w:r>
      <w:r w:rsidRPr="00CC2289">
        <w:rPr>
          <w:i/>
          <w:lang w:val="nl-NL"/>
        </w:rPr>
        <w:t xml:space="preserve"> </w:t>
      </w:r>
      <w:r w:rsidRPr="00CC2289">
        <w:rPr>
          <w:lang w:val="nl-NL"/>
        </w:rPr>
        <w:t xml:space="preserve">Giai đoạn 2020-2025 </w:t>
      </w:r>
    </w:p>
    <w:p w:rsidR="00F93E2A" w:rsidRPr="00CC2289" w:rsidRDefault="00F93E2A" w:rsidP="00F93E2A">
      <w:pPr>
        <w:shd w:val="clear" w:color="auto" w:fill="FFFFFF"/>
        <w:spacing w:before="90" w:after="90" w:line="380" w:lineRule="exact"/>
        <w:ind w:firstLine="720"/>
        <w:jc w:val="both"/>
        <w:rPr>
          <w:shd w:val="clear" w:color="auto" w:fill="FFFFFF"/>
          <w:lang w:val="sq-AL"/>
        </w:rPr>
      </w:pPr>
      <w:r w:rsidRPr="00CC2289">
        <w:rPr>
          <w:lang w:val="nl-NL"/>
        </w:rPr>
        <w:t xml:space="preserve">a) </w:t>
      </w:r>
      <w:r w:rsidRPr="00CC2289">
        <w:rPr>
          <w:shd w:val="clear" w:color="auto" w:fill="FFFFFF"/>
          <w:lang w:val="sq-AL"/>
        </w:rPr>
        <w:t>Sở Giáo dục và đào tạo:</w:t>
      </w:r>
    </w:p>
    <w:p w:rsidR="00F93E2A" w:rsidRPr="00CC2289" w:rsidRDefault="00F93E2A" w:rsidP="00F93E2A">
      <w:pPr>
        <w:shd w:val="clear" w:color="auto" w:fill="FFFFFF"/>
        <w:spacing w:before="90" w:after="90" w:line="380" w:lineRule="exact"/>
        <w:ind w:firstLine="720"/>
        <w:jc w:val="both"/>
        <w:rPr>
          <w:shd w:val="clear" w:color="auto" w:fill="FFFFFF"/>
          <w:lang w:val="sq-AL"/>
        </w:rPr>
      </w:pPr>
      <w:r w:rsidRPr="00CC2289">
        <w:rPr>
          <w:shd w:val="clear" w:color="auto" w:fill="FFFFFF"/>
          <w:lang w:val="sq-AL"/>
        </w:rPr>
        <w:t>- Đối với các trường THPT, trường THCS và THPT:</w:t>
      </w:r>
    </w:p>
    <w:p w:rsidR="00F93E2A" w:rsidRPr="00CC2289" w:rsidRDefault="00F93E2A" w:rsidP="002F7317">
      <w:pPr>
        <w:pStyle w:val="NormalWeb"/>
        <w:shd w:val="clear" w:color="auto" w:fill="FFFFFF"/>
        <w:spacing w:before="90" w:beforeAutospacing="0" w:after="90" w:afterAutospacing="0" w:line="380" w:lineRule="exact"/>
        <w:ind w:firstLine="720"/>
        <w:jc w:val="both"/>
        <w:rPr>
          <w:i/>
          <w:sz w:val="28"/>
          <w:szCs w:val="28"/>
          <w:shd w:val="clear" w:color="auto" w:fill="FFFFFF"/>
          <w:lang w:val="sq-AL"/>
        </w:rPr>
      </w:pPr>
      <w:r w:rsidRPr="00CC2289">
        <w:rPr>
          <w:spacing w:val="-2"/>
          <w:sz w:val="28"/>
          <w:szCs w:val="28"/>
          <w:lang w:val="nl-NL"/>
        </w:rPr>
        <w:t>+ Đến hết năm 2020 giữ nguyên các trường</w:t>
      </w:r>
      <w:r w:rsidRPr="00CC2289">
        <w:rPr>
          <w:spacing w:val="-2"/>
          <w:sz w:val="28"/>
          <w:szCs w:val="28"/>
          <w:shd w:val="clear" w:color="auto" w:fill="FFFFFF"/>
          <w:lang w:val="sq-AL"/>
        </w:rPr>
        <w:t xml:space="preserve"> trực thuộc Sở Giáo dục và Đào tạo</w:t>
      </w:r>
      <w:r w:rsidRPr="00CC2289">
        <w:rPr>
          <w:spacing w:val="-2"/>
          <w:sz w:val="28"/>
          <w:szCs w:val="28"/>
          <w:lang w:val="sq-AL"/>
        </w:rPr>
        <w:t xml:space="preserve"> như hiện tại gồm</w:t>
      </w:r>
      <w:r w:rsidRPr="00CC2289">
        <w:rPr>
          <w:spacing w:val="-2"/>
          <w:sz w:val="28"/>
          <w:szCs w:val="28"/>
          <w:shd w:val="clear" w:color="auto" w:fill="FFFFFF"/>
          <w:lang w:val="sq-AL"/>
        </w:rPr>
        <w:t xml:space="preserve"> </w:t>
      </w:r>
      <w:r w:rsidRPr="00CC2289">
        <w:rPr>
          <w:i/>
          <w:spacing w:val="-2"/>
          <w:sz w:val="28"/>
          <w:szCs w:val="28"/>
          <w:shd w:val="clear" w:color="auto" w:fill="FFFFFF"/>
          <w:lang w:val="sq-AL"/>
        </w:rPr>
        <w:t>24 trường THPT, 01 trường THCS và THPT là các đơn vị sự nghiệp công lập tự chủ về tài chính, tự bảo đảm một phần chi thường xuyên</w:t>
      </w:r>
      <w:r w:rsidR="002F7317" w:rsidRPr="00CC2289">
        <w:rPr>
          <w:i/>
          <w:spacing w:val="-2"/>
          <w:sz w:val="28"/>
          <w:szCs w:val="28"/>
          <w:shd w:val="clear" w:color="auto" w:fill="FFFFFF"/>
          <w:lang w:val="sq-AL"/>
        </w:rPr>
        <w:t xml:space="preserve"> </w:t>
      </w:r>
      <w:r w:rsidR="002F7317" w:rsidRPr="00CC2289">
        <w:rPr>
          <w:i/>
          <w:sz w:val="28"/>
          <w:szCs w:val="28"/>
          <w:shd w:val="clear" w:color="auto" w:fill="FFFFFF"/>
          <w:lang w:val="sq-AL"/>
        </w:rPr>
        <w:t>(Chi tiết có Phụ lục 2 kèm theo).</w:t>
      </w:r>
    </w:p>
    <w:p w:rsidR="00F93E2A" w:rsidRPr="00CC2289" w:rsidRDefault="00F93E2A" w:rsidP="00F93E2A">
      <w:pPr>
        <w:shd w:val="clear" w:color="auto" w:fill="FFFFFF"/>
        <w:spacing w:before="90" w:after="90" w:line="380" w:lineRule="exact"/>
        <w:ind w:firstLine="720"/>
        <w:jc w:val="both"/>
        <w:rPr>
          <w:shd w:val="clear" w:color="auto" w:fill="FFFFFF"/>
          <w:lang w:val="sq-AL"/>
        </w:rPr>
      </w:pPr>
      <w:r w:rsidRPr="00CC2289">
        <w:rPr>
          <w:shd w:val="clear" w:color="auto" w:fill="FFFFFF"/>
          <w:lang w:val="sq-AL"/>
        </w:rPr>
        <w:t>+ Quý I năm 2022 hoàn thành việc sáp nhập trường THPT Yên Mỹ và trường THPT Minh Châu.</w:t>
      </w:r>
    </w:p>
    <w:p w:rsidR="00F93E2A" w:rsidRPr="00CC2289" w:rsidRDefault="00F93E2A" w:rsidP="00F93E2A">
      <w:pPr>
        <w:shd w:val="clear" w:color="auto" w:fill="FFFFFF"/>
        <w:spacing w:before="90" w:after="90" w:line="380" w:lineRule="exact"/>
        <w:ind w:firstLine="720"/>
        <w:jc w:val="both"/>
        <w:rPr>
          <w:shd w:val="clear" w:color="auto" w:fill="FFFFFF"/>
          <w:lang w:val="sq-AL"/>
        </w:rPr>
      </w:pPr>
      <w:r w:rsidRPr="00CC2289">
        <w:rPr>
          <w:shd w:val="clear" w:color="auto" w:fill="FFFFFF"/>
          <w:lang w:val="sq-AL"/>
        </w:rPr>
        <w:t xml:space="preserve">+ Tiếp tục rà soát, sắp xếp tổ chức lại, chuyển đổi mô hình tự chủ đối với các trường THPT huyện Kim Động, để đến năm 2025 huyện Kim Động có tối đa không quá 02 trường THPT. </w:t>
      </w:r>
    </w:p>
    <w:p w:rsidR="00F93E2A" w:rsidRPr="00CC2289" w:rsidRDefault="00F93E2A" w:rsidP="00F93E2A">
      <w:pPr>
        <w:shd w:val="clear" w:color="auto" w:fill="FFFFFF"/>
        <w:spacing w:before="90" w:after="90" w:line="380" w:lineRule="exact"/>
        <w:ind w:firstLine="720"/>
        <w:jc w:val="both"/>
        <w:rPr>
          <w:shd w:val="clear" w:color="auto" w:fill="FFFFFF"/>
          <w:lang w:val="sq-AL"/>
        </w:rPr>
      </w:pPr>
      <w:r w:rsidRPr="00CC2289">
        <w:rPr>
          <w:shd w:val="clear" w:color="auto" w:fill="FFFFFF"/>
          <w:lang w:val="sq-AL"/>
        </w:rPr>
        <w:t>- Đối với Trung tâm giáo dục thường xuyên tỉnh: giai đoạn 2020-2025 là đơn vị sự nghiệp công lập tự chủ về tài chính, tự bảo đảm một phần chi thường xuyên.</w:t>
      </w:r>
    </w:p>
    <w:p w:rsidR="00F93E2A" w:rsidRPr="00CC2289" w:rsidRDefault="00F93E2A" w:rsidP="00F93E2A">
      <w:pPr>
        <w:shd w:val="clear" w:color="auto" w:fill="FFFFFF"/>
        <w:spacing w:before="90" w:after="90" w:line="380" w:lineRule="exact"/>
        <w:ind w:firstLine="720"/>
        <w:jc w:val="both"/>
        <w:rPr>
          <w:shd w:val="clear" w:color="auto" w:fill="FFFFFF"/>
          <w:lang w:val="sq-AL"/>
        </w:rPr>
      </w:pPr>
      <w:r w:rsidRPr="00CC2289">
        <w:rPr>
          <w:shd w:val="clear" w:color="auto" w:fill="FFFFFF"/>
          <w:lang w:val="sq-AL"/>
        </w:rPr>
        <w:lastRenderedPageBreak/>
        <w:t>b) UBND các huyện, thị xã, thành phố: các trường mầm non, THCS, TH và THCS là các đơn vị sự nghiệp công lập tự chủ về tài chính, tự bảo đảm một phần chi thường xuyên và các trường tiểu học là các đơn vị sự nghiệp công lập do ngân sách nhà nước bảo đảm chi thường xuyên, cụ thể:</w:t>
      </w:r>
    </w:p>
    <w:p w:rsidR="00F93E2A" w:rsidRPr="00CC2289" w:rsidRDefault="00F93E2A" w:rsidP="00F93E2A">
      <w:pPr>
        <w:pStyle w:val="NormalWeb"/>
        <w:shd w:val="clear" w:color="auto" w:fill="FFFFFF"/>
        <w:spacing w:before="90" w:beforeAutospacing="0" w:after="90" w:afterAutospacing="0" w:line="380" w:lineRule="exact"/>
        <w:ind w:firstLine="720"/>
        <w:jc w:val="both"/>
        <w:rPr>
          <w:i/>
          <w:sz w:val="28"/>
          <w:szCs w:val="28"/>
          <w:shd w:val="clear" w:color="auto" w:fill="FFFFFF"/>
          <w:lang w:val="sq-AL"/>
        </w:rPr>
      </w:pPr>
      <w:r w:rsidRPr="00CC2289">
        <w:rPr>
          <w:i/>
          <w:sz w:val="28"/>
          <w:szCs w:val="28"/>
          <w:shd w:val="clear" w:color="auto" w:fill="FFFFFF"/>
          <w:lang w:val="sq-AL"/>
        </w:rPr>
        <w:t>* UBND thành phố Hưng Yên:</w:t>
      </w:r>
    </w:p>
    <w:p w:rsidR="00F93E2A" w:rsidRPr="00CC2289" w:rsidRDefault="00F93E2A" w:rsidP="00F93E2A">
      <w:pPr>
        <w:pStyle w:val="NormalWeb"/>
        <w:shd w:val="clear" w:color="auto" w:fill="FFFFFF"/>
        <w:spacing w:before="90" w:beforeAutospacing="0" w:after="90" w:afterAutospacing="0" w:line="380" w:lineRule="exact"/>
        <w:ind w:firstLine="720"/>
        <w:jc w:val="both"/>
        <w:rPr>
          <w:sz w:val="28"/>
          <w:szCs w:val="28"/>
          <w:lang w:val="nl-NL"/>
        </w:rPr>
      </w:pPr>
      <w:r w:rsidRPr="00CC2289">
        <w:rPr>
          <w:sz w:val="28"/>
          <w:szCs w:val="28"/>
          <w:shd w:val="clear" w:color="auto" w:fill="FFFFFF"/>
          <w:lang w:val="sq-AL"/>
        </w:rPr>
        <w:t>Đến hết năm 2020 hoàn thành việc s</w:t>
      </w:r>
      <w:r w:rsidRPr="00CC2289">
        <w:rPr>
          <w:sz w:val="28"/>
          <w:szCs w:val="28"/>
          <w:lang w:val="nl-NL"/>
        </w:rPr>
        <w:t xml:space="preserve">áp nhập: trường TH Minh Khai và trường THCS Minh Khai; trường TH Hùng Cường và trường THCS Hùng Cường; trường TH Hồng Châu và trường THCS Hồng Châu; trường TH Phương Chiểu và trường THCS Phương Chiểu. Sau khi thực hiện sáp nhập, UBND thành phố Hưng Yên có 45 đơn vị trực thuộc, gồm: </w:t>
      </w:r>
      <w:r w:rsidRPr="00CC2289">
        <w:rPr>
          <w:sz w:val="28"/>
          <w:szCs w:val="28"/>
          <w:shd w:val="clear" w:color="auto" w:fill="FFFFFF"/>
          <w:lang w:val="sq-AL"/>
        </w:rPr>
        <w:t>17 trường mầm non, 10 trường tiểu học, 11 trường THCS, 07 trường TH và THCS.</w:t>
      </w:r>
    </w:p>
    <w:p w:rsidR="00F93E2A" w:rsidRPr="00CC2289" w:rsidRDefault="00F93E2A" w:rsidP="00F93E2A">
      <w:pPr>
        <w:pStyle w:val="NormalWeb"/>
        <w:shd w:val="clear" w:color="auto" w:fill="FFFFFF"/>
        <w:spacing w:before="90" w:beforeAutospacing="0" w:after="90" w:afterAutospacing="0" w:line="380" w:lineRule="exact"/>
        <w:ind w:firstLine="720"/>
        <w:jc w:val="both"/>
        <w:rPr>
          <w:sz w:val="28"/>
          <w:szCs w:val="28"/>
          <w:shd w:val="clear" w:color="auto" w:fill="FFFFFF"/>
          <w:lang w:val="sq-AL"/>
        </w:rPr>
      </w:pPr>
      <w:r w:rsidRPr="00CC2289">
        <w:rPr>
          <w:i/>
          <w:sz w:val="28"/>
          <w:szCs w:val="28"/>
          <w:shd w:val="clear" w:color="auto" w:fill="FFFFFF"/>
          <w:lang w:val="sq-AL"/>
        </w:rPr>
        <w:t xml:space="preserve">* UBND huyện Tiên Lữ: </w:t>
      </w:r>
      <w:r w:rsidRPr="00CC2289">
        <w:rPr>
          <w:sz w:val="28"/>
          <w:szCs w:val="28"/>
          <w:shd w:val="clear" w:color="auto" w:fill="FFFFFF"/>
          <w:lang w:val="sq-AL"/>
        </w:rPr>
        <w:t>Đến hết năm 2020, có</w:t>
      </w:r>
      <w:r w:rsidRPr="00CC2289">
        <w:rPr>
          <w:i/>
          <w:sz w:val="28"/>
          <w:szCs w:val="28"/>
          <w:shd w:val="clear" w:color="auto" w:fill="FFFFFF"/>
          <w:lang w:val="sq-AL"/>
        </w:rPr>
        <w:t xml:space="preserve"> </w:t>
      </w:r>
      <w:r w:rsidRPr="00CC2289">
        <w:rPr>
          <w:sz w:val="28"/>
          <w:szCs w:val="28"/>
          <w:shd w:val="clear" w:color="auto" w:fill="FFFFFF"/>
          <w:lang w:val="sq-AL"/>
        </w:rPr>
        <w:t>42 đơn vị trực thuộc, gồm: 15 trường mầm non, 13 trường tiểu học, 12 trường THCS, 02 trường TH và THCS.</w:t>
      </w:r>
    </w:p>
    <w:p w:rsidR="00F93E2A" w:rsidRPr="00CC2289" w:rsidRDefault="00F93E2A" w:rsidP="00F93E2A">
      <w:pPr>
        <w:pStyle w:val="NormalWeb"/>
        <w:shd w:val="clear" w:color="auto" w:fill="FFFFFF"/>
        <w:spacing w:before="90" w:beforeAutospacing="0" w:after="90" w:afterAutospacing="0" w:line="380" w:lineRule="exact"/>
        <w:ind w:firstLine="720"/>
        <w:jc w:val="both"/>
        <w:rPr>
          <w:i/>
          <w:sz w:val="28"/>
          <w:szCs w:val="28"/>
          <w:shd w:val="clear" w:color="auto" w:fill="FFFFFF"/>
          <w:lang w:val="sq-AL"/>
        </w:rPr>
      </w:pPr>
      <w:r w:rsidRPr="00CC2289">
        <w:rPr>
          <w:i/>
          <w:sz w:val="28"/>
          <w:szCs w:val="28"/>
          <w:shd w:val="clear" w:color="auto" w:fill="FFFFFF"/>
          <w:lang w:val="sq-AL"/>
        </w:rPr>
        <w:t>* UBND huyện Phù Cừ</w:t>
      </w:r>
    </w:p>
    <w:p w:rsidR="00F93E2A" w:rsidRPr="00CC2289" w:rsidRDefault="00F93E2A" w:rsidP="00F93E2A">
      <w:pPr>
        <w:pStyle w:val="NormalWeb"/>
        <w:shd w:val="clear" w:color="auto" w:fill="FFFFFF"/>
        <w:spacing w:before="90" w:beforeAutospacing="0" w:after="90" w:afterAutospacing="0" w:line="380" w:lineRule="exact"/>
        <w:ind w:firstLine="720"/>
        <w:jc w:val="both"/>
        <w:rPr>
          <w:sz w:val="28"/>
          <w:szCs w:val="28"/>
          <w:shd w:val="clear" w:color="auto" w:fill="FFFFFF"/>
          <w:lang w:val="sq-AL"/>
        </w:rPr>
      </w:pPr>
      <w:r w:rsidRPr="00CC2289">
        <w:rPr>
          <w:sz w:val="28"/>
          <w:szCs w:val="28"/>
          <w:shd w:val="clear" w:color="auto" w:fill="FFFFFF"/>
          <w:lang w:val="sq-AL"/>
        </w:rPr>
        <w:t>Đến hết năm 2020 hoàn thành việc</w:t>
      </w:r>
      <w:r w:rsidRPr="00CC2289">
        <w:rPr>
          <w:sz w:val="28"/>
          <w:szCs w:val="28"/>
          <w:lang w:val="nl-NL"/>
        </w:rPr>
        <w:t xml:space="preserve"> sáp nhập: trường TH Phan Sào Nam và trường THCS Phan Sào Nam; trường TH Minh Hoàng và trường THCS Minh Hoàng; sáp nhập trường TH Nguyên Hòa và trường THCS Nguyên Hòa</w:t>
      </w:r>
      <w:r w:rsidRPr="00CC2289">
        <w:rPr>
          <w:sz w:val="28"/>
          <w:szCs w:val="28"/>
          <w:shd w:val="clear" w:color="auto" w:fill="FFFFFF"/>
          <w:lang w:val="sq-AL"/>
        </w:rPr>
        <w:t xml:space="preserve">. </w:t>
      </w:r>
      <w:r w:rsidRPr="00CC2289">
        <w:rPr>
          <w:sz w:val="28"/>
          <w:szCs w:val="28"/>
          <w:lang w:val="nl-NL"/>
        </w:rPr>
        <w:t xml:space="preserve">Sau khi thực hiện sáp nhập, UBND huyện Phù Cừ có </w:t>
      </w:r>
      <w:r w:rsidRPr="00CC2289">
        <w:rPr>
          <w:sz w:val="28"/>
          <w:szCs w:val="28"/>
          <w:shd w:val="clear" w:color="auto" w:fill="FFFFFF"/>
          <w:lang w:val="nl-NL"/>
        </w:rPr>
        <w:t>38</w:t>
      </w:r>
      <w:r w:rsidRPr="00CC2289">
        <w:rPr>
          <w:sz w:val="28"/>
          <w:szCs w:val="28"/>
          <w:shd w:val="clear" w:color="auto" w:fill="FFFFFF"/>
          <w:lang w:val="sq-AL"/>
        </w:rPr>
        <w:t xml:space="preserve"> đơn vị trực thuộc, gồm: 14 trường mầm non, 09 trường tiểu học, 10 trường THCS, 05 trường TH và THCS.</w:t>
      </w:r>
    </w:p>
    <w:p w:rsidR="00F93E2A" w:rsidRPr="00CC2289" w:rsidRDefault="00F93E2A" w:rsidP="00F93E2A">
      <w:pPr>
        <w:pStyle w:val="NormalWeb"/>
        <w:shd w:val="clear" w:color="auto" w:fill="FFFFFF"/>
        <w:spacing w:before="90" w:beforeAutospacing="0" w:after="90" w:afterAutospacing="0" w:line="380" w:lineRule="exact"/>
        <w:ind w:firstLine="720"/>
        <w:jc w:val="both"/>
        <w:rPr>
          <w:i/>
          <w:sz w:val="28"/>
          <w:szCs w:val="28"/>
          <w:shd w:val="clear" w:color="auto" w:fill="FFFFFF"/>
          <w:lang w:val="sq-AL"/>
        </w:rPr>
      </w:pPr>
      <w:r w:rsidRPr="00CC2289">
        <w:rPr>
          <w:i/>
          <w:sz w:val="28"/>
          <w:szCs w:val="28"/>
          <w:shd w:val="clear" w:color="auto" w:fill="FFFFFF"/>
          <w:lang w:val="sq-AL"/>
        </w:rPr>
        <w:t>* UBND huyện Ân Thi:</w:t>
      </w:r>
    </w:p>
    <w:p w:rsidR="00F93E2A" w:rsidRPr="00CC2289" w:rsidRDefault="00F93E2A" w:rsidP="00F93E2A">
      <w:pPr>
        <w:pStyle w:val="NormalWeb"/>
        <w:shd w:val="clear" w:color="auto" w:fill="FFFFFF"/>
        <w:spacing w:before="90" w:beforeAutospacing="0" w:after="90" w:afterAutospacing="0" w:line="380" w:lineRule="exact"/>
        <w:ind w:firstLine="720"/>
        <w:jc w:val="both"/>
        <w:rPr>
          <w:sz w:val="28"/>
          <w:szCs w:val="28"/>
          <w:shd w:val="clear" w:color="auto" w:fill="FFFFFF"/>
          <w:lang w:val="sq-AL"/>
        </w:rPr>
      </w:pPr>
      <w:r w:rsidRPr="00CC2289">
        <w:rPr>
          <w:sz w:val="28"/>
          <w:szCs w:val="28"/>
          <w:shd w:val="clear" w:color="auto" w:fill="FFFFFF"/>
          <w:lang w:val="sq-AL"/>
        </w:rPr>
        <w:t xml:space="preserve">Đến hết năm 2020 hoàn thành việc </w:t>
      </w:r>
      <w:r w:rsidRPr="00CC2289">
        <w:rPr>
          <w:sz w:val="28"/>
          <w:szCs w:val="28"/>
          <w:lang w:val="nl-NL"/>
        </w:rPr>
        <w:t xml:space="preserve">sáp nhập: trường TH Hồng Quang và trường THCS Hồng Quang; trường TH Hạ Lễ và trường THCS Hạ Lễ; trường TH Văn Nhuệ và trường THCS Văn Nhuệ. Sau khi thực hiện sáp nhập, UBND huyện </w:t>
      </w:r>
      <w:r w:rsidRPr="00CC2289">
        <w:rPr>
          <w:sz w:val="28"/>
          <w:szCs w:val="28"/>
          <w:shd w:val="clear" w:color="auto" w:fill="FFFFFF"/>
          <w:lang w:val="sq-AL"/>
        </w:rPr>
        <w:t>Ân Thi có 59 đơn vị trực thuộc gồm: 21 trường mầm non, 17 trường tiểu học, 17 trường THCS, 04 trường TH và THCS.</w:t>
      </w:r>
    </w:p>
    <w:p w:rsidR="00F93E2A" w:rsidRPr="00CC2289" w:rsidRDefault="00F93E2A" w:rsidP="00F93E2A">
      <w:pPr>
        <w:pStyle w:val="NormalWeb"/>
        <w:shd w:val="clear" w:color="auto" w:fill="FFFFFF"/>
        <w:spacing w:before="90" w:beforeAutospacing="0" w:after="90" w:afterAutospacing="0" w:line="380" w:lineRule="exact"/>
        <w:ind w:firstLine="720"/>
        <w:jc w:val="both"/>
        <w:rPr>
          <w:i/>
          <w:sz w:val="28"/>
          <w:szCs w:val="28"/>
          <w:shd w:val="clear" w:color="auto" w:fill="FFFFFF"/>
          <w:lang w:val="sq-AL"/>
        </w:rPr>
      </w:pPr>
      <w:r w:rsidRPr="00CC2289">
        <w:rPr>
          <w:i/>
          <w:sz w:val="28"/>
          <w:szCs w:val="28"/>
          <w:shd w:val="clear" w:color="auto" w:fill="FFFFFF"/>
          <w:lang w:val="sq-AL"/>
        </w:rPr>
        <w:t>* UBND huyện Kim Động:</w:t>
      </w:r>
    </w:p>
    <w:p w:rsidR="00F93E2A" w:rsidRPr="00CC2289" w:rsidRDefault="00F93E2A" w:rsidP="00F93E2A">
      <w:pPr>
        <w:pStyle w:val="NormalWeb"/>
        <w:shd w:val="clear" w:color="auto" w:fill="FFFFFF"/>
        <w:spacing w:before="90" w:beforeAutospacing="0" w:after="90" w:afterAutospacing="0" w:line="380" w:lineRule="exact"/>
        <w:ind w:firstLine="720"/>
        <w:jc w:val="both"/>
        <w:rPr>
          <w:spacing w:val="-4"/>
          <w:sz w:val="28"/>
          <w:szCs w:val="28"/>
          <w:shd w:val="clear" w:color="auto" w:fill="FFFFFF"/>
          <w:lang w:val="sq-AL"/>
        </w:rPr>
      </w:pPr>
      <w:r w:rsidRPr="00CC2289">
        <w:rPr>
          <w:sz w:val="28"/>
          <w:szCs w:val="28"/>
          <w:shd w:val="clear" w:color="auto" w:fill="FFFFFF"/>
          <w:lang w:val="sq-AL"/>
        </w:rPr>
        <w:t>Đến hết năm 2020 hoàn thành việc</w:t>
      </w:r>
      <w:r w:rsidRPr="00CC2289">
        <w:rPr>
          <w:sz w:val="28"/>
          <w:szCs w:val="28"/>
          <w:lang w:val="nl-NL"/>
        </w:rPr>
        <w:t xml:space="preserve"> sáp nhập: trường TH Hùng An và trường THCS Hùng An; trường TH Phú Thịnh và trường THCS Phú Thịnh; trường TH Nghĩa Dân và trường THCS Nghĩa Dân; trường TH Phạm Ngũ Lão và trường THCS Phạm Ngũ Lão; trường TH Chính Nghĩa và trường THCS Chính Nghĩa; trường TH Vũ Xá và trường THCS Vũ Xá; trường TH Nhân La và trường THCS Nhân La; trường TH Song Mai và trường THCS Song Mai. </w:t>
      </w:r>
      <w:r w:rsidRPr="00CC2289">
        <w:rPr>
          <w:spacing w:val="-4"/>
          <w:sz w:val="28"/>
          <w:szCs w:val="28"/>
          <w:lang w:val="nl-NL"/>
        </w:rPr>
        <w:t xml:space="preserve">Sau khi thực hiện sáp nhập, UBND huyện </w:t>
      </w:r>
      <w:r w:rsidRPr="00CC2289">
        <w:rPr>
          <w:spacing w:val="-4"/>
          <w:sz w:val="28"/>
          <w:szCs w:val="28"/>
          <w:shd w:val="clear" w:color="auto" w:fill="FFFFFF"/>
          <w:lang w:val="sq-AL"/>
        </w:rPr>
        <w:t>Kim Động 43 đơn vị</w:t>
      </w:r>
      <w:r w:rsidRPr="00CC2289">
        <w:rPr>
          <w:sz w:val="28"/>
          <w:szCs w:val="28"/>
          <w:shd w:val="clear" w:color="auto" w:fill="FFFFFF"/>
          <w:lang w:val="sq-AL"/>
        </w:rPr>
        <w:t xml:space="preserve"> trực thuộc</w:t>
      </w:r>
      <w:r w:rsidRPr="00CC2289">
        <w:rPr>
          <w:spacing w:val="-4"/>
          <w:sz w:val="28"/>
          <w:szCs w:val="28"/>
          <w:shd w:val="clear" w:color="auto" w:fill="FFFFFF"/>
          <w:lang w:val="sq-AL"/>
        </w:rPr>
        <w:t>, gồm: 17 trường mầm non, 08 trường tiểu học, 09 trường THCS, 09 trường TH và THCS.</w:t>
      </w:r>
    </w:p>
    <w:p w:rsidR="00F93E2A" w:rsidRPr="00CC2289" w:rsidRDefault="00F93E2A" w:rsidP="00F93E2A">
      <w:pPr>
        <w:pStyle w:val="NormalWeb"/>
        <w:shd w:val="clear" w:color="auto" w:fill="FFFFFF"/>
        <w:spacing w:before="90" w:beforeAutospacing="0" w:after="90" w:afterAutospacing="0" w:line="380" w:lineRule="exact"/>
        <w:ind w:firstLine="720"/>
        <w:jc w:val="both"/>
        <w:rPr>
          <w:sz w:val="28"/>
          <w:szCs w:val="28"/>
          <w:shd w:val="clear" w:color="auto" w:fill="FFFFFF"/>
          <w:lang w:val="sq-AL"/>
        </w:rPr>
      </w:pPr>
      <w:r w:rsidRPr="00CC2289">
        <w:rPr>
          <w:i/>
          <w:sz w:val="28"/>
          <w:szCs w:val="28"/>
          <w:shd w:val="clear" w:color="auto" w:fill="FFFFFF"/>
          <w:lang w:val="sq-AL"/>
        </w:rPr>
        <w:lastRenderedPageBreak/>
        <w:t>* UBND huyện Khoái Châu</w:t>
      </w:r>
      <w:r w:rsidRPr="00CC2289">
        <w:rPr>
          <w:sz w:val="28"/>
          <w:szCs w:val="28"/>
          <w:shd w:val="clear" w:color="auto" w:fill="FFFFFF"/>
          <w:lang w:val="sq-AL"/>
        </w:rPr>
        <w:t>: Đến hết năm 2020 có 68 đơn vị trực thuộc, gồm: 25 trường mầm non, 17 trường tiểu học, 18 trường THCS, 08 trường TH và THCS.</w:t>
      </w:r>
    </w:p>
    <w:p w:rsidR="00F93E2A" w:rsidRPr="00CC2289" w:rsidRDefault="00F93E2A" w:rsidP="00F93E2A">
      <w:pPr>
        <w:pStyle w:val="NormalWeb"/>
        <w:shd w:val="clear" w:color="auto" w:fill="FFFFFF"/>
        <w:spacing w:before="90" w:beforeAutospacing="0" w:after="90" w:afterAutospacing="0" w:line="380" w:lineRule="exact"/>
        <w:ind w:firstLine="720"/>
        <w:jc w:val="both"/>
        <w:rPr>
          <w:sz w:val="28"/>
          <w:szCs w:val="28"/>
          <w:shd w:val="clear" w:color="auto" w:fill="FFFFFF"/>
          <w:lang w:val="sq-AL"/>
        </w:rPr>
      </w:pPr>
      <w:r w:rsidRPr="00CC2289">
        <w:rPr>
          <w:i/>
          <w:sz w:val="28"/>
          <w:szCs w:val="28"/>
          <w:shd w:val="clear" w:color="auto" w:fill="FFFFFF"/>
          <w:lang w:val="sq-AL"/>
        </w:rPr>
        <w:t xml:space="preserve">* UBND huyện Văn Giang: </w:t>
      </w:r>
      <w:r w:rsidRPr="00CC2289">
        <w:rPr>
          <w:sz w:val="28"/>
          <w:szCs w:val="28"/>
          <w:shd w:val="clear" w:color="auto" w:fill="FFFFFF"/>
          <w:lang w:val="sq-AL"/>
        </w:rPr>
        <w:t>Đến hết năm 2020 có 33 đơn vị trực thuộc, gồm: 11 trường mầm non, 10 trường tiểu học, 11 trường THCS, 01 trường TH và THCS.</w:t>
      </w:r>
    </w:p>
    <w:p w:rsidR="00F93E2A" w:rsidRPr="00CC2289" w:rsidRDefault="00F93E2A" w:rsidP="00F93E2A">
      <w:pPr>
        <w:pStyle w:val="NormalWeb"/>
        <w:shd w:val="clear" w:color="auto" w:fill="FFFFFF"/>
        <w:spacing w:before="90" w:beforeAutospacing="0" w:after="90" w:afterAutospacing="0" w:line="380" w:lineRule="exact"/>
        <w:ind w:firstLine="720"/>
        <w:jc w:val="both"/>
        <w:rPr>
          <w:sz w:val="28"/>
          <w:szCs w:val="28"/>
          <w:shd w:val="clear" w:color="auto" w:fill="FFFFFF"/>
          <w:lang w:val="sq-AL"/>
        </w:rPr>
      </w:pPr>
      <w:r w:rsidRPr="00CC2289">
        <w:rPr>
          <w:i/>
          <w:sz w:val="28"/>
          <w:szCs w:val="28"/>
          <w:shd w:val="clear" w:color="auto" w:fill="FFFFFF"/>
          <w:lang w:val="sq-AL"/>
        </w:rPr>
        <w:t>* UBND huyện Văn Lâm</w:t>
      </w:r>
      <w:r w:rsidRPr="00CC2289">
        <w:rPr>
          <w:sz w:val="28"/>
          <w:szCs w:val="28"/>
          <w:shd w:val="clear" w:color="auto" w:fill="FFFFFF"/>
          <w:lang w:val="sq-AL"/>
        </w:rPr>
        <w:t>: Đến hết năm 2020 có 34 đơn vị trực thuộc, gồm: 11 trường mầm non, 11 trường tiểu học, 12 trường THCS.</w:t>
      </w:r>
    </w:p>
    <w:p w:rsidR="00F93E2A" w:rsidRPr="00CC2289" w:rsidRDefault="00F93E2A" w:rsidP="00F93E2A">
      <w:pPr>
        <w:pStyle w:val="NormalWeb"/>
        <w:shd w:val="clear" w:color="auto" w:fill="FFFFFF"/>
        <w:spacing w:before="90" w:beforeAutospacing="0" w:after="90" w:afterAutospacing="0" w:line="380" w:lineRule="exact"/>
        <w:ind w:firstLine="720"/>
        <w:jc w:val="both"/>
        <w:rPr>
          <w:i/>
          <w:sz w:val="28"/>
          <w:szCs w:val="28"/>
          <w:shd w:val="clear" w:color="auto" w:fill="FFFFFF"/>
          <w:lang w:val="sq-AL"/>
        </w:rPr>
      </w:pPr>
      <w:r w:rsidRPr="00CC2289">
        <w:rPr>
          <w:i/>
          <w:sz w:val="28"/>
          <w:szCs w:val="28"/>
          <w:shd w:val="clear" w:color="auto" w:fill="FFFFFF"/>
          <w:lang w:val="sq-AL"/>
        </w:rPr>
        <w:t>* UBND huyện Yên Mỹ</w:t>
      </w:r>
    </w:p>
    <w:p w:rsidR="00F93E2A" w:rsidRPr="00CC2289" w:rsidRDefault="00F93E2A" w:rsidP="00F93E2A">
      <w:pPr>
        <w:pStyle w:val="NormalWeb"/>
        <w:shd w:val="clear" w:color="auto" w:fill="FFFFFF"/>
        <w:spacing w:before="90" w:beforeAutospacing="0" w:after="90" w:afterAutospacing="0" w:line="380" w:lineRule="exact"/>
        <w:ind w:firstLine="720"/>
        <w:jc w:val="both"/>
        <w:rPr>
          <w:sz w:val="28"/>
          <w:szCs w:val="28"/>
          <w:shd w:val="clear" w:color="auto" w:fill="FFFFFF"/>
          <w:lang w:val="sq-AL"/>
        </w:rPr>
      </w:pPr>
      <w:r w:rsidRPr="00CC2289">
        <w:rPr>
          <w:sz w:val="28"/>
          <w:szCs w:val="28"/>
          <w:shd w:val="clear" w:color="auto" w:fill="FFFFFF"/>
          <w:lang w:val="sq-AL"/>
        </w:rPr>
        <w:t>Đến hết năm 2020 hoàn thành việc</w:t>
      </w:r>
      <w:r w:rsidRPr="00CC2289">
        <w:rPr>
          <w:sz w:val="28"/>
          <w:szCs w:val="28"/>
          <w:lang w:val="nl-NL"/>
        </w:rPr>
        <w:t xml:space="preserve"> sáp nhập: trường TH Trung Hòa I và trường TH Trung Hòa II; trường TH Việt Cường và trường THCS Việt Cường. </w:t>
      </w:r>
      <w:r w:rsidRPr="00CC2289">
        <w:rPr>
          <w:spacing w:val="-4"/>
          <w:sz w:val="28"/>
          <w:szCs w:val="28"/>
          <w:lang w:val="nl-NL"/>
        </w:rPr>
        <w:t xml:space="preserve">Sau khi thực hiện sáp nhập, UBND huyện Yên Mỹ có </w:t>
      </w:r>
      <w:r w:rsidRPr="00CC2289">
        <w:rPr>
          <w:sz w:val="28"/>
          <w:szCs w:val="28"/>
          <w:shd w:val="clear" w:color="auto" w:fill="FFFFFF"/>
          <w:lang w:val="sq-AL"/>
        </w:rPr>
        <w:t>51 đơn vị trực thuộc, gồm: 17 trường mầm non, 15 trường tiểu học, 15 trường THCS, 03 trường TH và THCS.</w:t>
      </w:r>
    </w:p>
    <w:p w:rsidR="00F93E2A" w:rsidRPr="00CC2289" w:rsidRDefault="00F93E2A" w:rsidP="00F93E2A">
      <w:pPr>
        <w:pStyle w:val="NormalWeb"/>
        <w:shd w:val="clear" w:color="auto" w:fill="FFFFFF"/>
        <w:spacing w:before="90" w:beforeAutospacing="0" w:after="90" w:afterAutospacing="0" w:line="380" w:lineRule="exact"/>
        <w:ind w:firstLine="720"/>
        <w:jc w:val="both"/>
        <w:rPr>
          <w:sz w:val="28"/>
          <w:szCs w:val="28"/>
          <w:shd w:val="clear" w:color="auto" w:fill="FFFFFF"/>
          <w:lang w:val="sq-AL"/>
        </w:rPr>
      </w:pPr>
      <w:r w:rsidRPr="00CC2289">
        <w:rPr>
          <w:i/>
          <w:sz w:val="28"/>
          <w:szCs w:val="28"/>
          <w:shd w:val="clear" w:color="auto" w:fill="FFFFFF"/>
          <w:lang w:val="sq-AL"/>
        </w:rPr>
        <w:t xml:space="preserve">* UBND thị xã Mỹ Hào: </w:t>
      </w:r>
      <w:r w:rsidRPr="00CC2289">
        <w:rPr>
          <w:sz w:val="28"/>
          <w:szCs w:val="28"/>
          <w:shd w:val="clear" w:color="auto" w:fill="FFFFFF"/>
          <w:lang w:val="sq-AL"/>
        </w:rPr>
        <w:t>Đến hết năm 2020 có</w:t>
      </w:r>
      <w:r w:rsidRPr="00CC2289">
        <w:rPr>
          <w:i/>
          <w:sz w:val="28"/>
          <w:szCs w:val="28"/>
          <w:shd w:val="clear" w:color="auto" w:fill="FFFFFF"/>
          <w:lang w:val="sq-AL"/>
        </w:rPr>
        <w:t xml:space="preserve"> </w:t>
      </w:r>
      <w:r w:rsidRPr="00CC2289">
        <w:rPr>
          <w:sz w:val="28"/>
          <w:szCs w:val="28"/>
          <w:shd w:val="clear" w:color="auto" w:fill="FFFFFF"/>
          <w:lang w:val="sq-AL"/>
        </w:rPr>
        <w:t>40 đơn vị trực thuộc, gồm: 13 trường mầm non, 13 trường tiểu học, 13 trường THCS, 01 trường TH và THCS.</w:t>
      </w:r>
    </w:p>
    <w:p w:rsidR="00F93E2A" w:rsidRPr="00CC2289" w:rsidRDefault="00F93E2A" w:rsidP="00F93E2A">
      <w:pPr>
        <w:pStyle w:val="NormalWeb"/>
        <w:shd w:val="clear" w:color="auto" w:fill="FFFFFF"/>
        <w:spacing w:before="90" w:beforeAutospacing="0" w:after="90" w:afterAutospacing="0" w:line="380" w:lineRule="exact"/>
        <w:ind w:firstLine="720"/>
        <w:jc w:val="center"/>
        <w:rPr>
          <w:i/>
          <w:sz w:val="28"/>
          <w:szCs w:val="28"/>
          <w:shd w:val="clear" w:color="auto" w:fill="FFFFFF"/>
          <w:lang w:val="sq-AL"/>
        </w:rPr>
      </w:pPr>
      <w:r w:rsidRPr="00CC2289">
        <w:rPr>
          <w:i/>
          <w:sz w:val="28"/>
          <w:szCs w:val="28"/>
          <w:shd w:val="clear" w:color="auto" w:fill="FFFFFF"/>
          <w:lang w:val="sq-AL"/>
        </w:rPr>
        <w:t xml:space="preserve">(Chi tiết có Phụ lục </w:t>
      </w:r>
      <w:r w:rsidR="002F7317" w:rsidRPr="00CC2289">
        <w:rPr>
          <w:i/>
          <w:sz w:val="28"/>
          <w:szCs w:val="28"/>
          <w:shd w:val="clear" w:color="auto" w:fill="FFFFFF"/>
          <w:lang w:val="sq-AL"/>
        </w:rPr>
        <w:t>2</w:t>
      </w:r>
      <w:r w:rsidRPr="00CC2289">
        <w:rPr>
          <w:i/>
          <w:sz w:val="28"/>
          <w:szCs w:val="28"/>
          <w:shd w:val="clear" w:color="auto" w:fill="FFFFFF"/>
          <w:lang w:val="sq-AL"/>
        </w:rPr>
        <w:t xml:space="preserve"> kèm theo)</w:t>
      </w:r>
    </w:p>
    <w:p w:rsidR="00F93E2A" w:rsidRPr="00CC2289" w:rsidRDefault="00F93E2A" w:rsidP="00F93E2A">
      <w:pPr>
        <w:pStyle w:val="NormalWeb"/>
        <w:shd w:val="clear" w:color="auto" w:fill="FFFFFF"/>
        <w:spacing w:before="90" w:beforeAutospacing="0" w:after="90" w:afterAutospacing="0" w:line="380" w:lineRule="exact"/>
        <w:ind w:firstLine="720"/>
        <w:jc w:val="both"/>
        <w:rPr>
          <w:sz w:val="28"/>
          <w:szCs w:val="28"/>
          <w:lang w:val="de-DE"/>
        </w:rPr>
      </w:pPr>
      <w:r w:rsidRPr="00CC2289">
        <w:rPr>
          <w:sz w:val="28"/>
          <w:szCs w:val="28"/>
          <w:shd w:val="clear" w:color="auto" w:fill="FFFFFF"/>
          <w:lang w:val="sq-AL"/>
        </w:rPr>
        <w:t xml:space="preserve">c) Từ năm 2021, </w:t>
      </w:r>
      <w:r w:rsidRPr="00CC2289">
        <w:rPr>
          <w:sz w:val="28"/>
          <w:szCs w:val="28"/>
          <w:lang w:val="de-DE"/>
        </w:rPr>
        <w:t xml:space="preserve">UBND các huyện, thị xã, thành phố </w:t>
      </w:r>
      <w:r w:rsidRPr="00CC2289">
        <w:rPr>
          <w:sz w:val="28"/>
          <w:szCs w:val="28"/>
          <w:shd w:val="clear" w:color="auto" w:fill="FFFFFF"/>
          <w:lang w:val="sq-AL"/>
        </w:rPr>
        <w:t xml:space="preserve">tiếp tục rà soát </w:t>
      </w:r>
      <w:r w:rsidRPr="00CC2289">
        <w:rPr>
          <w:sz w:val="28"/>
          <w:szCs w:val="28"/>
          <w:lang w:val="sq-AL"/>
        </w:rPr>
        <w:t xml:space="preserve">sắp xếp, tổ chức lại các trường mầm non, tiểu học, THCS, THPT </w:t>
      </w:r>
      <w:r w:rsidRPr="00CC2289">
        <w:rPr>
          <w:sz w:val="28"/>
          <w:szCs w:val="28"/>
          <w:lang w:val="de-DE"/>
        </w:rPr>
        <w:t>để đến năm 2025 giảm tối thiểu bình quân 10% đơn vị sự nghiệp công lập thuộc thẩm quyền quản lý so với năm 2021.</w:t>
      </w:r>
    </w:p>
    <w:p w:rsidR="00F93E2A" w:rsidRPr="00CC2289" w:rsidRDefault="00F93E2A" w:rsidP="00F93E2A">
      <w:pPr>
        <w:spacing w:before="90" w:after="90" w:line="380" w:lineRule="exact"/>
        <w:ind w:firstLine="720"/>
        <w:jc w:val="both"/>
        <w:rPr>
          <w:shd w:val="clear" w:color="auto" w:fill="FFFFFF"/>
          <w:lang w:val="sq-AL"/>
        </w:rPr>
      </w:pPr>
      <w:r w:rsidRPr="00CC2289">
        <w:rPr>
          <w:lang w:val="de-DE"/>
        </w:rPr>
        <w:t xml:space="preserve">d) </w:t>
      </w:r>
      <w:r w:rsidRPr="00CC2289">
        <w:rPr>
          <w:shd w:val="clear" w:color="auto" w:fill="FFFFFF"/>
          <w:lang w:val="sq-AL"/>
        </w:rPr>
        <w:t xml:space="preserve">Việc chuyển đổi các trường mầm non, tiểu học, THCS, THPT sang </w:t>
      </w:r>
      <w:r w:rsidRPr="00CC2289">
        <w:rPr>
          <w:lang w:val="nl-NL"/>
        </w:rPr>
        <w:t>mô hình tự chủ về tài chính, tự bảo đảm chi thường xuyên</w:t>
      </w:r>
      <w:r w:rsidRPr="00CC2289">
        <w:rPr>
          <w:shd w:val="clear" w:color="auto" w:fill="FFFFFF"/>
          <w:lang w:val="sq-AL"/>
        </w:rPr>
        <w:t xml:space="preserve"> thực hiện theo Đề án thí điểm của tỉnh.</w:t>
      </w:r>
    </w:p>
    <w:p w:rsidR="00F93E2A" w:rsidRPr="00CC2289" w:rsidRDefault="00F93E2A" w:rsidP="00F93E2A">
      <w:pPr>
        <w:spacing w:before="90" w:after="90" w:line="380" w:lineRule="exact"/>
        <w:ind w:firstLine="720"/>
        <w:jc w:val="both"/>
        <w:rPr>
          <w:i/>
          <w:lang w:val="nl-NL"/>
        </w:rPr>
      </w:pPr>
      <w:r w:rsidRPr="00CC2289">
        <w:rPr>
          <w:shd w:val="clear" w:color="auto" w:fill="FFFFFF"/>
          <w:lang w:val="sq-AL"/>
        </w:rPr>
        <w:t>đ) T</w:t>
      </w:r>
      <w:r w:rsidRPr="00CC2289">
        <w:rPr>
          <w:lang w:val="nl-NL"/>
        </w:rPr>
        <w:t>hực hiện v</w:t>
      </w:r>
      <w:r w:rsidRPr="00CC2289">
        <w:rPr>
          <w:shd w:val="clear" w:color="auto" w:fill="FFFFFF"/>
          <w:lang w:val="sq-AL"/>
        </w:rPr>
        <w:t xml:space="preserve">iệc </w:t>
      </w:r>
      <w:r w:rsidRPr="00CC2289">
        <w:rPr>
          <w:lang w:val="af-ZA"/>
        </w:rPr>
        <w:t xml:space="preserve">chuyển đổi mô hình các trường mầm non, các trường trung học phổ thông từ công lập ra ngoài công lập ở những nơi có khả năng xã hội hoá cao để mở rộng quy mô, nâng cao chất lượng đào tạo, đáp ứng nhu cầu của xã hội, nhất là đối với thành phố, thị xã, thị trấn, khu công nghiệp có dân số tăng nhanh do nhập cư, có điều kiện kinh tế - xã hội phát triển </w:t>
      </w:r>
      <w:r w:rsidRPr="00CC2289">
        <w:rPr>
          <w:lang w:val="nl-NL"/>
        </w:rPr>
        <w:t>khi có văn bản hướng dẫn của Bộ Giáo dục và Đào tạo, Bộ Nội vụ và các quy định của pháp luật có liên quan.</w:t>
      </w:r>
    </w:p>
    <w:p w:rsidR="00F93E2A" w:rsidRPr="00CC2289" w:rsidRDefault="00F93E2A" w:rsidP="00F93E2A">
      <w:pPr>
        <w:shd w:val="clear" w:color="auto" w:fill="FFFFFF"/>
        <w:spacing w:before="90" w:after="90" w:line="380" w:lineRule="exact"/>
        <w:ind w:firstLine="720"/>
        <w:jc w:val="both"/>
        <w:rPr>
          <w:shd w:val="clear" w:color="auto" w:fill="FFFFFF"/>
          <w:lang w:val="sq-AL"/>
        </w:rPr>
      </w:pPr>
      <w:r w:rsidRPr="00CC2289">
        <w:rPr>
          <w:shd w:val="clear" w:color="auto" w:fill="FFFFFF"/>
          <w:lang w:val="sq-AL"/>
        </w:rPr>
        <w:t>5.2. Định hướng đến năm 2030</w:t>
      </w:r>
    </w:p>
    <w:p w:rsidR="00F93E2A" w:rsidRPr="00CC2289" w:rsidRDefault="00F93E2A" w:rsidP="00F93E2A">
      <w:pPr>
        <w:shd w:val="clear" w:color="auto" w:fill="FFFFFF"/>
        <w:spacing w:before="90" w:after="90" w:line="380" w:lineRule="exact"/>
        <w:ind w:firstLine="720"/>
        <w:jc w:val="both"/>
        <w:rPr>
          <w:lang w:val="sq-AL"/>
        </w:rPr>
      </w:pPr>
      <w:r w:rsidRPr="00CC2289">
        <w:rPr>
          <w:shd w:val="clear" w:color="auto" w:fill="FFFFFF"/>
          <w:lang w:val="sq-AL"/>
        </w:rPr>
        <w:t xml:space="preserve">Tiếp tục rà soát </w:t>
      </w:r>
      <w:r w:rsidRPr="00CC2289">
        <w:rPr>
          <w:lang w:val="sq-AL"/>
        </w:rPr>
        <w:t xml:space="preserve">sắp xếp, tổ chức lại, giao quyền tự chủ đối với các đơn vị sự nghiệp công lập, </w:t>
      </w:r>
      <w:r w:rsidRPr="00CC2289">
        <w:rPr>
          <w:lang w:val="af-ZA"/>
        </w:rPr>
        <w:t xml:space="preserve">chuyển đổi mô hình các trường mầm non, các trường trung </w:t>
      </w:r>
      <w:r w:rsidRPr="00CC2289">
        <w:rPr>
          <w:lang w:val="af-ZA"/>
        </w:rPr>
        <w:lastRenderedPageBreak/>
        <w:t>học phổ thông từ công lập sang ngoài công lập t</w:t>
      </w:r>
      <w:r w:rsidRPr="00CC2289">
        <w:rPr>
          <w:lang w:val="sq-AL"/>
        </w:rPr>
        <w:t>huộc lĩnh vực giáo dục và đào tạo theo quy định của Trung ương và của tỉnh.</w:t>
      </w:r>
    </w:p>
    <w:p w:rsidR="00675255" w:rsidRPr="00CC2289" w:rsidRDefault="00675255" w:rsidP="00CF1FDA">
      <w:pPr>
        <w:pStyle w:val="NormalWeb"/>
        <w:shd w:val="clear" w:color="auto" w:fill="FFFFFF"/>
        <w:spacing w:before="80" w:beforeAutospacing="0" w:after="80" w:afterAutospacing="0" w:line="360" w:lineRule="exact"/>
        <w:ind w:firstLine="720"/>
        <w:jc w:val="both"/>
        <w:rPr>
          <w:sz w:val="28"/>
          <w:szCs w:val="28"/>
          <w:lang w:val="it-IT"/>
        </w:rPr>
      </w:pPr>
      <w:r w:rsidRPr="00CC2289">
        <w:rPr>
          <w:b/>
          <w:bCs/>
          <w:sz w:val="28"/>
          <w:szCs w:val="28"/>
          <w:lang w:val="it-IT"/>
        </w:rPr>
        <w:t>IV. Nhiệm vụ và giải pháp thực hiện quy hoạch</w:t>
      </w:r>
    </w:p>
    <w:p w:rsidR="00675255" w:rsidRPr="00CC2289" w:rsidRDefault="00675255" w:rsidP="00CF1FDA">
      <w:pPr>
        <w:pStyle w:val="NormalWeb"/>
        <w:shd w:val="clear" w:color="auto" w:fill="FFFFFF"/>
        <w:spacing w:before="80" w:beforeAutospacing="0" w:after="80" w:afterAutospacing="0" w:line="360" w:lineRule="exact"/>
        <w:ind w:firstLine="720"/>
        <w:jc w:val="both"/>
        <w:rPr>
          <w:sz w:val="28"/>
          <w:szCs w:val="28"/>
          <w:lang w:val="it-IT"/>
        </w:rPr>
      </w:pPr>
      <w:r w:rsidRPr="00CC2289">
        <w:rPr>
          <w:bCs/>
          <w:sz w:val="28"/>
          <w:szCs w:val="28"/>
          <w:lang w:val="it-IT"/>
        </w:rPr>
        <w:t>1.</w:t>
      </w:r>
      <w:r w:rsidRPr="00CC2289">
        <w:rPr>
          <w:sz w:val="28"/>
          <w:szCs w:val="28"/>
          <w:lang w:val="it-IT"/>
        </w:rPr>
        <w:t> Về thực hiện các cơ chế chính sách</w:t>
      </w:r>
    </w:p>
    <w:p w:rsidR="0084509A" w:rsidRPr="00CC2289" w:rsidRDefault="00675255" w:rsidP="00CF1FDA">
      <w:pPr>
        <w:pStyle w:val="NormalWeb"/>
        <w:shd w:val="clear" w:color="auto" w:fill="FFFFFF"/>
        <w:spacing w:before="80" w:beforeAutospacing="0" w:after="80" w:afterAutospacing="0" w:line="360" w:lineRule="exact"/>
        <w:ind w:firstLine="720"/>
        <w:jc w:val="both"/>
        <w:rPr>
          <w:rFonts w:asciiTheme="majorHAnsi" w:hAnsiTheme="majorHAnsi" w:cstheme="majorHAnsi"/>
          <w:sz w:val="28"/>
          <w:szCs w:val="28"/>
          <w:lang w:val="it-IT"/>
        </w:rPr>
      </w:pPr>
      <w:r w:rsidRPr="00CC2289">
        <w:rPr>
          <w:sz w:val="28"/>
          <w:szCs w:val="28"/>
          <w:lang w:val="it-IT"/>
        </w:rPr>
        <w:t xml:space="preserve">a) </w:t>
      </w:r>
      <w:r w:rsidRPr="00CC2289">
        <w:rPr>
          <w:spacing w:val="-2"/>
          <w:sz w:val="28"/>
          <w:szCs w:val="28"/>
          <w:lang w:val="nl-NL"/>
        </w:rPr>
        <w:t xml:space="preserve">Triển khai đồng bộ cơ chế, chính sách của Trung ương, đồng thời ban hành </w:t>
      </w:r>
      <w:r w:rsidR="0084509A" w:rsidRPr="00CC2289">
        <w:rPr>
          <w:spacing w:val="-2"/>
          <w:sz w:val="28"/>
          <w:szCs w:val="28"/>
          <w:lang w:val="nl-NL"/>
        </w:rPr>
        <w:t>b</w:t>
      </w:r>
      <w:r w:rsidR="0084509A" w:rsidRPr="00CC2289">
        <w:rPr>
          <w:rFonts w:asciiTheme="majorHAnsi" w:hAnsiTheme="majorHAnsi" w:cstheme="majorHAnsi"/>
          <w:sz w:val="28"/>
          <w:szCs w:val="28"/>
          <w:lang w:val="it-IT"/>
        </w:rPr>
        <w:t>an hành theo thẩm quyền các cơ chế, chính sách đồng bộ để phát triển đơn vị sự nghiệp công lập, tạo động lực cho các đơn vị, đội ngũ viên chức.</w:t>
      </w:r>
    </w:p>
    <w:p w:rsidR="0084509A" w:rsidRPr="00CC2289" w:rsidRDefault="00675255" w:rsidP="00CF1FDA">
      <w:pPr>
        <w:pStyle w:val="NormalWeb"/>
        <w:shd w:val="clear" w:color="auto" w:fill="FFFFFF"/>
        <w:spacing w:before="80" w:beforeAutospacing="0" w:after="80" w:afterAutospacing="0" w:line="360" w:lineRule="exact"/>
        <w:ind w:firstLine="720"/>
        <w:jc w:val="both"/>
        <w:rPr>
          <w:spacing w:val="-2"/>
          <w:sz w:val="28"/>
          <w:szCs w:val="28"/>
          <w:lang w:val="nl-NL"/>
        </w:rPr>
      </w:pPr>
      <w:r w:rsidRPr="00CC2289">
        <w:rPr>
          <w:sz w:val="28"/>
          <w:szCs w:val="28"/>
          <w:lang w:val="it-IT"/>
        </w:rPr>
        <w:t xml:space="preserve">b) </w:t>
      </w:r>
      <w:r w:rsidRPr="00CC2289">
        <w:rPr>
          <w:spacing w:val="-2"/>
          <w:sz w:val="28"/>
          <w:szCs w:val="28"/>
          <w:lang w:val="nl-NL"/>
        </w:rPr>
        <w:t>Gắn quyền hạn với trách nhiệm của từng cấp; của tập thể và cá nhân người đứng đầu đơn vị; phân cấp về nhiệm vụ với phân cấp quản lý về tổ chức, nhân sự, tài chính và đảm bảo các điều kiện vật chất khác. Trao đầy đủ quyền tự chủ và trách nhiệm cho đơn vị sự nghiệp</w:t>
      </w:r>
      <w:r w:rsidR="004B5610" w:rsidRPr="00CC2289">
        <w:rPr>
          <w:spacing w:val="-2"/>
          <w:sz w:val="28"/>
          <w:szCs w:val="28"/>
          <w:lang w:val="nl-NL"/>
        </w:rPr>
        <w:t xml:space="preserve"> công lập</w:t>
      </w:r>
      <w:r w:rsidRPr="00CC2289">
        <w:rPr>
          <w:spacing w:val="-2"/>
          <w:sz w:val="28"/>
          <w:szCs w:val="28"/>
          <w:lang w:val="nl-NL"/>
        </w:rPr>
        <w:t xml:space="preserve"> </w:t>
      </w:r>
      <w:r w:rsidR="00F94F36" w:rsidRPr="00CC2289">
        <w:rPr>
          <w:spacing w:val="-2"/>
          <w:sz w:val="28"/>
          <w:szCs w:val="28"/>
          <w:lang w:val="nl-NL"/>
        </w:rPr>
        <w:t xml:space="preserve">lĩnh vực </w:t>
      </w:r>
      <w:r w:rsidR="0084509A" w:rsidRPr="00CC2289">
        <w:rPr>
          <w:sz w:val="28"/>
          <w:szCs w:val="28"/>
          <w:lang w:val="nl-NL"/>
        </w:rPr>
        <w:t>giáo dục và đào tạo</w:t>
      </w:r>
      <w:r w:rsidR="00F94F36" w:rsidRPr="00CC2289">
        <w:rPr>
          <w:spacing w:val="-2"/>
          <w:sz w:val="28"/>
          <w:szCs w:val="28"/>
          <w:lang w:val="nl-NL"/>
        </w:rPr>
        <w:t xml:space="preserve"> </w:t>
      </w:r>
      <w:r w:rsidRPr="00CC2289">
        <w:rPr>
          <w:spacing w:val="-2"/>
          <w:sz w:val="28"/>
          <w:szCs w:val="28"/>
          <w:lang w:val="nl-NL"/>
        </w:rPr>
        <w:t>về tổ chức, nhân sự, tài chính nhằm phát triển bền vững</w:t>
      </w:r>
      <w:r w:rsidR="0084509A" w:rsidRPr="00CC2289">
        <w:rPr>
          <w:spacing w:val="-2"/>
          <w:sz w:val="28"/>
          <w:szCs w:val="28"/>
          <w:lang w:val="nl-NL"/>
        </w:rPr>
        <w:t>.</w:t>
      </w:r>
    </w:p>
    <w:p w:rsidR="00675255" w:rsidRPr="00CC2289" w:rsidRDefault="00675255" w:rsidP="00CF1FDA">
      <w:pPr>
        <w:pStyle w:val="NormalWeb"/>
        <w:shd w:val="clear" w:color="auto" w:fill="FFFFFF"/>
        <w:spacing w:before="80" w:beforeAutospacing="0" w:after="80" w:afterAutospacing="0" w:line="360" w:lineRule="exact"/>
        <w:ind w:firstLine="720"/>
        <w:jc w:val="both"/>
        <w:rPr>
          <w:spacing w:val="2"/>
          <w:sz w:val="28"/>
          <w:szCs w:val="28"/>
          <w:lang w:val="it-IT"/>
        </w:rPr>
      </w:pPr>
      <w:r w:rsidRPr="00CC2289">
        <w:rPr>
          <w:spacing w:val="2"/>
          <w:sz w:val="28"/>
          <w:szCs w:val="28"/>
          <w:lang w:val="it-IT"/>
        </w:rPr>
        <w:t>c) Quy định rõ ràng thẩm quyền và trách nhiệm của người đứng đầu trong quản lý và điều hành đơn vị sự nghiệp công lập; Tăng cường hoạt động thanh tra, kiểm tra việc thực hiện pháp luật; đồng thời, phát huy dân chủ ở cơ sở để giám sát công việc quản lý của các cấp; phát huy vai trò của các đoàn thể, tổ chức quần chúng trong việc giám sát hoạt động của các đơn vị sự nghiệp công lập.</w:t>
      </w:r>
    </w:p>
    <w:p w:rsidR="00675255" w:rsidRPr="00CC2289" w:rsidRDefault="003C2A37" w:rsidP="00CF1FDA">
      <w:pPr>
        <w:pStyle w:val="NormalWeb"/>
        <w:shd w:val="clear" w:color="auto" w:fill="FFFFFF"/>
        <w:spacing w:before="80" w:beforeAutospacing="0" w:after="80" w:afterAutospacing="0" w:line="360" w:lineRule="exact"/>
        <w:ind w:firstLine="720"/>
        <w:jc w:val="both"/>
        <w:rPr>
          <w:sz w:val="28"/>
          <w:szCs w:val="28"/>
          <w:lang w:val="it-IT"/>
        </w:rPr>
      </w:pPr>
      <w:r w:rsidRPr="00CC2289">
        <w:rPr>
          <w:bCs/>
          <w:sz w:val="28"/>
          <w:szCs w:val="28"/>
          <w:lang w:val="it-IT"/>
        </w:rPr>
        <w:t>2</w:t>
      </w:r>
      <w:r w:rsidR="00675255" w:rsidRPr="00CC2289">
        <w:rPr>
          <w:bCs/>
          <w:sz w:val="28"/>
          <w:szCs w:val="28"/>
          <w:lang w:val="it-IT"/>
        </w:rPr>
        <w:t>.</w:t>
      </w:r>
      <w:r w:rsidR="00675255" w:rsidRPr="00CC2289">
        <w:rPr>
          <w:sz w:val="28"/>
          <w:szCs w:val="28"/>
          <w:lang w:val="it-IT"/>
        </w:rPr>
        <w:t> Về nhân lực</w:t>
      </w:r>
    </w:p>
    <w:p w:rsidR="00675255" w:rsidRPr="00CC2289" w:rsidRDefault="00675255" w:rsidP="00CF1FDA">
      <w:pPr>
        <w:pStyle w:val="NormalWeb"/>
        <w:shd w:val="clear" w:color="auto" w:fill="FFFFFF"/>
        <w:spacing w:before="80" w:beforeAutospacing="0" w:after="80" w:afterAutospacing="0" w:line="360" w:lineRule="exact"/>
        <w:ind w:firstLine="720"/>
        <w:jc w:val="both"/>
        <w:rPr>
          <w:rFonts w:ascii="Times New Roman Bold" w:hAnsi="Times New Roman Bold"/>
          <w:sz w:val="28"/>
          <w:szCs w:val="28"/>
          <w:lang w:val="it-IT"/>
        </w:rPr>
      </w:pPr>
      <w:r w:rsidRPr="00CC2289">
        <w:rPr>
          <w:sz w:val="28"/>
          <w:szCs w:val="28"/>
          <w:lang w:val="it-IT"/>
        </w:rPr>
        <w:t xml:space="preserve">a) </w:t>
      </w:r>
      <w:r w:rsidRPr="00CC2289">
        <w:rPr>
          <w:spacing w:val="-4"/>
          <w:sz w:val="28"/>
          <w:szCs w:val="28"/>
          <w:lang w:val="nl-NL"/>
        </w:rPr>
        <w:t xml:space="preserve">Tăng cường công tác đào tạo, bồi dưỡng nhân lực cho các đơn vị sự nghiệp </w:t>
      </w:r>
      <w:r w:rsidR="004B21A6" w:rsidRPr="00CC2289">
        <w:rPr>
          <w:spacing w:val="-2"/>
          <w:sz w:val="28"/>
          <w:szCs w:val="28"/>
          <w:lang w:val="nl-NL"/>
        </w:rPr>
        <w:t>công lập</w:t>
      </w:r>
      <w:r w:rsidR="004B21A6" w:rsidRPr="00CC2289">
        <w:rPr>
          <w:spacing w:val="-4"/>
          <w:sz w:val="28"/>
          <w:szCs w:val="28"/>
          <w:lang w:val="nl-NL"/>
        </w:rPr>
        <w:t xml:space="preserve"> </w:t>
      </w:r>
      <w:r w:rsidR="003C2A37" w:rsidRPr="00CC2289">
        <w:rPr>
          <w:spacing w:val="-4"/>
          <w:sz w:val="28"/>
          <w:szCs w:val="28"/>
          <w:lang w:val="nl-NL"/>
        </w:rPr>
        <w:t xml:space="preserve">lĩnh vực giáo dục và đào tạo </w:t>
      </w:r>
      <w:r w:rsidRPr="00CC2289">
        <w:rPr>
          <w:spacing w:val="-4"/>
          <w:sz w:val="28"/>
          <w:szCs w:val="28"/>
          <w:lang w:val="nl-NL"/>
        </w:rPr>
        <w:t>để phát triển đội ngũ viên chức có trình độ chuyên môn, kỹ thuật cao đáp ứng yêu cầu thực hiện nhiệm vụ trong tình hình mới.</w:t>
      </w:r>
    </w:p>
    <w:p w:rsidR="00675255" w:rsidRPr="00CC2289" w:rsidRDefault="00675255" w:rsidP="00CF1FDA">
      <w:pPr>
        <w:pStyle w:val="NormalWeb"/>
        <w:shd w:val="clear" w:color="auto" w:fill="FFFFFF"/>
        <w:spacing w:before="80" w:beforeAutospacing="0" w:after="80" w:afterAutospacing="0" w:line="360" w:lineRule="exact"/>
        <w:ind w:firstLine="720"/>
        <w:jc w:val="both"/>
        <w:rPr>
          <w:sz w:val="28"/>
          <w:szCs w:val="28"/>
          <w:lang w:val="it-IT"/>
        </w:rPr>
      </w:pPr>
      <w:r w:rsidRPr="00CC2289">
        <w:rPr>
          <w:sz w:val="28"/>
          <w:szCs w:val="28"/>
          <w:lang w:val="it-IT"/>
        </w:rPr>
        <w:t>b) Bố trí nhân lực theo đúng Đề án vị trí việc làm đối với các đơn vị sự nghiệp công lập sau khi Đề án được phê duyệt.</w:t>
      </w:r>
    </w:p>
    <w:p w:rsidR="00675255" w:rsidRPr="00CC2289" w:rsidRDefault="003C2A37" w:rsidP="00CF1FDA">
      <w:pPr>
        <w:pStyle w:val="NormalWeb"/>
        <w:shd w:val="clear" w:color="auto" w:fill="FFFFFF"/>
        <w:spacing w:before="80" w:beforeAutospacing="0" w:after="80" w:afterAutospacing="0" w:line="360" w:lineRule="exact"/>
        <w:ind w:firstLine="720"/>
        <w:jc w:val="both"/>
        <w:rPr>
          <w:spacing w:val="-2"/>
          <w:sz w:val="28"/>
          <w:szCs w:val="28"/>
          <w:lang w:val="nl-NL"/>
        </w:rPr>
      </w:pPr>
      <w:r w:rsidRPr="00CC2289">
        <w:rPr>
          <w:sz w:val="28"/>
          <w:szCs w:val="28"/>
          <w:lang w:val="it-IT"/>
        </w:rPr>
        <w:t>c</w:t>
      </w:r>
      <w:r w:rsidR="00675255" w:rsidRPr="00CC2289">
        <w:rPr>
          <w:sz w:val="28"/>
          <w:szCs w:val="28"/>
          <w:lang w:val="it-IT"/>
        </w:rPr>
        <w:t xml:space="preserve">) </w:t>
      </w:r>
      <w:r w:rsidR="00675255" w:rsidRPr="00CC2289">
        <w:rPr>
          <w:spacing w:val="-2"/>
          <w:sz w:val="28"/>
          <w:szCs w:val="28"/>
          <w:lang w:val="nl-NL"/>
        </w:rPr>
        <w:t>Triển khai thực hiện chính sách thu hút nguồn nhân lực để xây dựng đội ngũ nhân lực có chất lượng cao; thực hiện nghiêm túc việc đánh giá, xếp loại viên chức gắn với chính sách đãi ngộ phù hợp.</w:t>
      </w:r>
    </w:p>
    <w:p w:rsidR="00675255" w:rsidRPr="00CC2289" w:rsidRDefault="003C2A37" w:rsidP="00CF1FDA">
      <w:pPr>
        <w:spacing w:before="80" w:after="80" w:line="360" w:lineRule="exact"/>
        <w:ind w:firstLine="720"/>
        <w:jc w:val="both"/>
        <w:rPr>
          <w:spacing w:val="-2"/>
          <w:lang w:val="nl-NL"/>
        </w:rPr>
      </w:pPr>
      <w:r w:rsidRPr="00CC2289">
        <w:rPr>
          <w:spacing w:val="-2"/>
          <w:lang w:val="nl-NL"/>
        </w:rPr>
        <w:t>3</w:t>
      </w:r>
      <w:r w:rsidR="00675255" w:rsidRPr="00CC2289">
        <w:rPr>
          <w:spacing w:val="-2"/>
          <w:lang w:val="nl-NL"/>
        </w:rPr>
        <w:t>. Về tài chính</w:t>
      </w:r>
    </w:p>
    <w:p w:rsidR="00675255" w:rsidRPr="00CC2289" w:rsidRDefault="00675255" w:rsidP="00CF1FDA">
      <w:pPr>
        <w:spacing w:before="80" w:after="80" w:line="360" w:lineRule="exact"/>
        <w:ind w:firstLine="720"/>
        <w:jc w:val="both"/>
        <w:rPr>
          <w:spacing w:val="-2"/>
          <w:lang w:val="nl-NL"/>
        </w:rPr>
      </w:pPr>
      <w:r w:rsidRPr="00CC2289">
        <w:rPr>
          <w:spacing w:val="-2"/>
          <w:lang w:val="nl-NL"/>
        </w:rPr>
        <w:t>- Ưu tiên nguồn chi đầu tư phát triển cho sự nghiệ</w:t>
      </w:r>
      <w:r w:rsidR="004B5610" w:rsidRPr="00CC2289">
        <w:rPr>
          <w:spacing w:val="-2"/>
          <w:lang w:val="nl-NL"/>
        </w:rPr>
        <w:t xml:space="preserve">p </w:t>
      </w:r>
      <w:r w:rsidR="004B5610" w:rsidRPr="00CC2289">
        <w:rPr>
          <w:lang w:val="nl-NL"/>
        </w:rPr>
        <w:t xml:space="preserve">giáo dục và đào tạo </w:t>
      </w:r>
      <w:r w:rsidRPr="00CC2289">
        <w:rPr>
          <w:spacing w:val="-2"/>
          <w:lang w:val="nl-NL"/>
        </w:rPr>
        <w:t xml:space="preserve">trong các lĩnh vực trọng điểm, ưu tiên để đầu tư tăng cường tiềm lực cho các đơn vị sự nghiệp </w:t>
      </w:r>
      <w:r w:rsidR="00F94F36" w:rsidRPr="00CC2289">
        <w:rPr>
          <w:spacing w:val="-2"/>
          <w:lang w:val="nl-NL"/>
        </w:rPr>
        <w:t xml:space="preserve">lĩnh vực </w:t>
      </w:r>
      <w:r w:rsidR="003C2A37" w:rsidRPr="00CC2289">
        <w:rPr>
          <w:lang w:val="nl-NL"/>
        </w:rPr>
        <w:t>giáo dục và đào tạo</w:t>
      </w:r>
      <w:r w:rsidRPr="00CC2289">
        <w:rPr>
          <w:spacing w:val="-2"/>
          <w:lang w:val="nl-NL"/>
        </w:rPr>
        <w:t xml:space="preserve"> để đổi mới cơ sở vật chất kỹ thuật, trang thiết bị phục vụ hoạt động nghiên cứu, ứng dụng và phục vụ công tác quản lý nhà nước ở địa phương.</w:t>
      </w:r>
    </w:p>
    <w:p w:rsidR="00675255" w:rsidRPr="00CC2289" w:rsidRDefault="00675255" w:rsidP="00CF1FDA">
      <w:pPr>
        <w:pStyle w:val="NormalWeb"/>
        <w:shd w:val="clear" w:color="auto" w:fill="FFFFFF"/>
        <w:spacing w:before="80" w:beforeAutospacing="0" w:after="80" w:afterAutospacing="0" w:line="360" w:lineRule="exact"/>
        <w:ind w:firstLine="720"/>
        <w:jc w:val="both"/>
        <w:rPr>
          <w:rFonts w:ascii="Times New Roman Bold" w:hAnsi="Times New Roman Bold"/>
          <w:sz w:val="28"/>
          <w:szCs w:val="28"/>
          <w:lang w:val="it-IT"/>
        </w:rPr>
      </w:pPr>
      <w:r w:rsidRPr="00CC2289">
        <w:rPr>
          <w:spacing w:val="-2"/>
          <w:sz w:val="28"/>
          <w:szCs w:val="28"/>
          <w:lang w:val="nl-NL"/>
        </w:rPr>
        <w:t>- Đẩy nhanh tiến trình thực hiện tự chủ và thực hiện xã hội hóa; gắn việc giao dự toán ngân sách nhà nước hàng năm cho các đơn vị sự nghiệp công lập với chỉ tiêu nhiệm vụ, từng bước tiến tới phương thức đặt hàng cung cấp dịch vụ.</w:t>
      </w:r>
    </w:p>
    <w:p w:rsidR="00675255" w:rsidRPr="00CC2289" w:rsidRDefault="00675255" w:rsidP="00CF1FDA">
      <w:pPr>
        <w:spacing w:before="80" w:after="80" w:line="360" w:lineRule="exact"/>
        <w:ind w:firstLine="720"/>
        <w:jc w:val="both"/>
        <w:rPr>
          <w:b/>
          <w:lang w:val="nl-NL"/>
        </w:rPr>
      </w:pPr>
      <w:r w:rsidRPr="00CC2289">
        <w:rPr>
          <w:b/>
          <w:lang w:val="nl-NL"/>
        </w:rPr>
        <w:lastRenderedPageBreak/>
        <w:t>Điều 2. Tổ chức thực hiện</w:t>
      </w:r>
    </w:p>
    <w:p w:rsidR="00675255" w:rsidRPr="00CC2289" w:rsidRDefault="00675255" w:rsidP="00CF1FDA">
      <w:pPr>
        <w:pStyle w:val="NormalWeb"/>
        <w:shd w:val="clear" w:color="auto" w:fill="FFFFFF"/>
        <w:spacing w:before="80" w:beforeAutospacing="0" w:after="80" w:afterAutospacing="0" w:line="360" w:lineRule="exact"/>
        <w:ind w:firstLine="720"/>
        <w:jc w:val="both"/>
        <w:rPr>
          <w:sz w:val="28"/>
          <w:szCs w:val="28"/>
          <w:lang w:val="nl-NL"/>
        </w:rPr>
      </w:pPr>
      <w:r w:rsidRPr="00CC2289">
        <w:rPr>
          <w:spacing w:val="-6"/>
          <w:sz w:val="28"/>
          <w:szCs w:val="28"/>
          <w:lang w:val="de-DE"/>
        </w:rPr>
        <w:t>1. Giao Giám đốc Sở</w:t>
      </w:r>
      <w:r w:rsidR="0085221C" w:rsidRPr="00CC2289">
        <w:rPr>
          <w:spacing w:val="-6"/>
          <w:sz w:val="28"/>
          <w:szCs w:val="28"/>
          <w:lang w:val="de-DE"/>
        </w:rPr>
        <w:t xml:space="preserve"> </w:t>
      </w:r>
      <w:r w:rsidR="003C2A37" w:rsidRPr="00CC2289">
        <w:rPr>
          <w:spacing w:val="-6"/>
          <w:sz w:val="28"/>
          <w:szCs w:val="28"/>
          <w:lang w:val="it-IT"/>
        </w:rPr>
        <w:t>Giáo dục và Đào tạo</w:t>
      </w:r>
      <w:r w:rsidR="002B796C" w:rsidRPr="00CC2289">
        <w:rPr>
          <w:spacing w:val="-6"/>
          <w:sz w:val="28"/>
          <w:szCs w:val="28"/>
          <w:lang w:val="it-IT"/>
        </w:rPr>
        <w:t xml:space="preserve"> </w:t>
      </w:r>
      <w:r w:rsidRPr="00CC2289">
        <w:rPr>
          <w:spacing w:val="-6"/>
          <w:sz w:val="28"/>
          <w:szCs w:val="28"/>
          <w:lang w:val="it-IT"/>
        </w:rPr>
        <w:t>thực hiện những nhiệm vụ sau:</w:t>
      </w:r>
    </w:p>
    <w:p w:rsidR="00675255" w:rsidRPr="00CC2289" w:rsidRDefault="00675255" w:rsidP="00CF1FDA">
      <w:pPr>
        <w:pStyle w:val="NormalWeb"/>
        <w:shd w:val="clear" w:color="auto" w:fill="FFFFFF"/>
        <w:spacing w:before="80" w:beforeAutospacing="0" w:after="80" w:afterAutospacing="0" w:line="360" w:lineRule="exact"/>
        <w:ind w:firstLine="720"/>
        <w:jc w:val="both"/>
        <w:rPr>
          <w:sz w:val="28"/>
          <w:szCs w:val="28"/>
          <w:lang w:val="it-IT"/>
        </w:rPr>
      </w:pPr>
      <w:r w:rsidRPr="00CC2289">
        <w:rPr>
          <w:sz w:val="28"/>
          <w:szCs w:val="28"/>
          <w:lang w:val="it-IT"/>
        </w:rPr>
        <w:t xml:space="preserve">a) Chủ </w:t>
      </w:r>
      <w:r w:rsidR="001712A7" w:rsidRPr="00CC2289">
        <w:rPr>
          <w:sz w:val="28"/>
          <w:szCs w:val="28"/>
          <w:lang w:val="it-IT"/>
        </w:rPr>
        <w:t xml:space="preserve">trì, phối hợp với Giám đốc các </w:t>
      </w:r>
      <w:r w:rsidR="00E56367" w:rsidRPr="00CC2289">
        <w:rPr>
          <w:sz w:val="28"/>
          <w:szCs w:val="28"/>
          <w:lang w:val="it-IT"/>
        </w:rPr>
        <w:t>s</w:t>
      </w:r>
      <w:r w:rsidR="001712A7" w:rsidRPr="00CC2289">
        <w:rPr>
          <w:sz w:val="28"/>
          <w:szCs w:val="28"/>
          <w:lang w:val="it-IT"/>
        </w:rPr>
        <w:t>ở, n</w:t>
      </w:r>
      <w:r w:rsidRPr="00CC2289">
        <w:rPr>
          <w:sz w:val="28"/>
          <w:szCs w:val="28"/>
          <w:lang w:val="it-IT"/>
        </w:rPr>
        <w:t>gành</w:t>
      </w:r>
      <w:r w:rsidR="003844FE" w:rsidRPr="00CC2289">
        <w:rPr>
          <w:sz w:val="28"/>
          <w:szCs w:val="28"/>
          <w:lang w:val="it-IT"/>
        </w:rPr>
        <w:t>, Chủ tịch UBND các huyện, thị xã, thành phố</w:t>
      </w:r>
      <w:r w:rsidRPr="00CC2289">
        <w:rPr>
          <w:sz w:val="28"/>
          <w:szCs w:val="28"/>
          <w:lang w:val="it-IT"/>
        </w:rPr>
        <w:t xml:space="preserve"> và</w:t>
      </w:r>
      <w:r w:rsidRPr="00CC2289">
        <w:rPr>
          <w:rStyle w:val="apple-converted-space"/>
          <w:sz w:val="28"/>
          <w:szCs w:val="28"/>
          <w:lang w:val="it-IT"/>
        </w:rPr>
        <w:t xml:space="preserve"> Thủ trưởng các cơ quan, đơn vị có liên quan </w:t>
      </w:r>
      <w:r w:rsidRPr="00CC2289">
        <w:rPr>
          <w:sz w:val="28"/>
          <w:szCs w:val="28"/>
          <w:lang w:val="it-IT"/>
        </w:rPr>
        <w:t xml:space="preserve">tổ chức triển khai thực hiện </w:t>
      </w:r>
      <w:r w:rsidR="00DF6522" w:rsidRPr="00CC2289">
        <w:rPr>
          <w:sz w:val="28"/>
          <w:szCs w:val="28"/>
          <w:lang w:val="it-IT"/>
        </w:rPr>
        <w:t>q</w:t>
      </w:r>
      <w:r w:rsidRPr="00CC2289">
        <w:rPr>
          <w:sz w:val="28"/>
          <w:szCs w:val="28"/>
          <w:lang w:val="it-IT"/>
        </w:rPr>
        <w:t xml:space="preserve">uy hoạch; định kỳ tổ chức kiểm tra, đánh giá tình hình, kết quả thực hiện </w:t>
      </w:r>
      <w:r w:rsidR="00DF6522" w:rsidRPr="00CC2289">
        <w:rPr>
          <w:sz w:val="28"/>
          <w:szCs w:val="28"/>
          <w:lang w:val="it-IT"/>
        </w:rPr>
        <w:t>q</w:t>
      </w:r>
      <w:r w:rsidRPr="00CC2289">
        <w:rPr>
          <w:sz w:val="28"/>
          <w:szCs w:val="28"/>
          <w:lang w:val="it-IT"/>
        </w:rPr>
        <w:t>uy hoạch.</w:t>
      </w:r>
    </w:p>
    <w:p w:rsidR="00E4057B" w:rsidRPr="00CC2289" w:rsidRDefault="003C2A37" w:rsidP="00CF1FDA">
      <w:pPr>
        <w:pStyle w:val="NormalWeb"/>
        <w:shd w:val="clear" w:color="auto" w:fill="FFFFFF"/>
        <w:spacing w:before="80" w:beforeAutospacing="0" w:after="80" w:afterAutospacing="0" w:line="360" w:lineRule="exact"/>
        <w:ind w:firstLine="720"/>
        <w:jc w:val="both"/>
        <w:rPr>
          <w:sz w:val="28"/>
          <w:szCs w:val="28"/>
          <w:lang w:val="it-IT"/>
        </w:rPr>
      </w:pPr>
      <w:r w:rsidRPr="00CC2289">
        <w:rPr>
          <w:sz w:val="28"/>
          <w:szCs w:val="28"/>
          <w:lang w:val="it-IT"/>
        </w:rPr>
        <w:t>b</w:t>
      </w:r>
      <w:r w:rsidR="00675255" w:rsidRPr="00CC2289">
        <w:rPr>
          <w:sz w:val="28"/>
          <w:szCs w:val="28"/>
          <w:lang w:val="it-IT"/>
        </w:rPr>
        <w:t xml:space="preserve">) Chủ động rà soát, báo cáo </w:t>
      </w:r>
      <w:r w:rsidR="00DF6522" w:rsidRPr="00CC2289">
        <w:rPr>
          <w:sz w:val="28"/>
          <w:szCs w:val="28"/>
          <w:lang w:val="it-IT"/>
        </w:rPr>
        <w:t>UBND</w:t>
      </w:r>
      <w:r w:rsidR="00675255" w:rsidRPr="00CC2289">
        <w:rPr>
          <w:sz w:val="28"/>
          <w:szCs w:val="28"/>
          <w:lang w:val="it-IT"/>
        </w:rPr>
        <w:t xml:space="preserve"> tỉnh quyết định việc điều chỉnh quy hoạch cho phù hợp với quy định của Đảng, của Nhà nước và điều kiện thực tế của tỉnh</w:t>
      </w:r>
      <w:r w:rsidR="00762046" w:rsidRPr="00CC2289">
        <w:rPr>
          <w:sz w:val="28"/>
          <w:szCs w:val="28"/>
          <w:lang w:val="it-IT"/>
        </w:rPr>
        <w:t xml:space="preserve">. </w:t>
      </w:r>
    </w:p>
    <w:p w:rsidR="003C2A37" w:rsidRPr="00CC2289" w:rsidRDefault="003C2A37" w:rsidP="00CF1FDA">
      <w:pPr>
        <w:pStyle w:val="NormalWeb"/>
        <w:shd w:val="clear" w:color="auto" w:fill="FFFFFF"/>
        <w:spacing w:before="80" w:beforeAutospacing="0" w:after="80" w:afterAutospacing="0" w:line="360" w:lineRule="exact"/>
        <w:ind w:firstLine="720"/>
        <w:jc w:val="both"/>
        <w:rPr>
          <w:sz w:val="28"/>
          <w:szCs w:val="28"/>
          <w:shd w:val="clear" w:color="auto" w:fill="FFFFFF"/>
          <w:lang w:val="it-IT"/>
        </w:rPr>
      </w:pPr>
      <w:r w:rsidRPr="00CC2289">
        <w:rPr>
          <w:sz w:val="28"/>
          <w:szCs w:val="28"/>
          <w:shd w:val="clear" w:color="auto" w:fill="FFFFFF"/>
          <w:lang w:val="it-IT"/>
        </w:rPr>
        <w:t>2. Giao Giám đốc Sở Nội vụ: Đôn đốc, kiểm tra việc thực hiện quy hoạch; kịp thời báo cáo UBND tỉnh những khó khăn, vướng mắc để xem xét, giải quyết theo thẩm quyền.</w:t>
      </w:r>
    </w:p>
    <w:p w:rsidR="003C2A37" w:rsidRPr="00CC2289" w:rsidRDefault="003C2A37" w:rsidP="00CF1FDA">
      <w:pPr>
        <w:pStyle w:val="NormalWeb"/>
        <w:shd w:val="clear" w:color="auto" w:fill="FFFFFF"/>
        <w:spacing w:before="80" w:beforeAutospacing="0" w:after="80" w:afterAutospacing="0" w:line="360" w:lineRule="exact"/>
        <w:ind w:firstLine="720"/>
        <w:jc w:val="both"/>
        <w:rPr>
          <w:sz w:val="28"/>
          <w:szCs w:val="28"/>
          <w:lang w:val="it-IT"/>
        </w:rPr>
      </w:pPr>
      <w:r w:rsidRPr="00CC2289">
        <w:rPr>
          <w:sz w:val="28"/>
          <w:szCs w:val="28"/>
          <w:lang w:val="it-IT"/>
        </w:rPr>
        <w:t xml:space="preserve"> 3. Giám đốc các sở, ngành, Chủ tịch UBND các huyện, thị xã, thành phố và</w:t>
      </w:r>
      <w:r w:rsidRPr="00CC2289">
        <w:rPr>
          <w:rStyle w:val="apple-converted-space"/>
          <w:sz w:val="28"/>
          <w:szCs w:val="28"/>
          <w:lang w:val="it-IT"/>
        </w:rPr>
        <w:t xml:space="preserve"> Thủ trưởng các cơ quan, đơn vị có liên quan </w:t>
      </w:r>
      <w:r w:rsidRPr="00CC2289">
        <w:rPr>
          <w:sz w:val="28"/>
          <w:szCs w:val="28"/>
          <w:lang w:val="it-IT"/>
        </w:rPr>
        <w:t>theo chức năng, nhiệm vụ được giao chịu</w:t>
      </w:r>
      <w:r w:rsidRPr="00CC2289">
        <w:rPr>
          <w:rStyle w:val="apple-converted-space"/>
          <w:sz w:val="28"/>
          <w:szCs w:val="28"/>
          <w:lang w:val="it-IT"/>
        </w:rPr>
        <w:t> </w:t>
      </w:r>
      <w:r w:rsidRPr="00CC2289">
        <w:rPr>
          <w:sz w:val="28"/>
          <w:szCs w:val="28"/>
          <w:lang w:val="it-IT"/>
        </w:rPr>
        <w:t xml:space="preserve">trách nhiệm phối hợp với </w:t>
      </w:r>
      <w:r w:rsidRPr="00CC2289">
        <w:rPr>
          <w:sz w:val="28"/>
          <w:szCs w:val="28"/>
          <w:lang w:val="de-DE"/>
        </w:rPr>
        <w:t xml:space="preserve">Giám đốc Sở </w:t>
      </w:r>
      <w:r w:rsidR="00CF1FDA" w:rsidRPr="00CC2289">
        <w:rPr>
          <w:sz w:val="28"/>
          <w:szCs w:val="28"/>
          <w:lang w:val="nl-NL"/>
        </w:rPr>
        <w:t>Giáo dục và Đào tạo</w:t>
      </w:r>
      <w:r w:rsidRPr="00CC2289">
        <w:rPr>
          <w:sz w:val="28"/>
          <w:szCs w:val="28"/>
          <w:lang w:val="nl-NL"/>
        </w:rPr>
        <w:t xml:space="preserve"> </w:t>
      </w:r>
      <w:r w:rsidRPr="00CC2289">
        <w:rPr>
          <w:sz w:val="28"/>
          <w:szCs w:val="28"/>
          <w:lang w:val="it-IT"/>
        </w:rPr>
        <w:t>thực hiện các nội dung liên quan trong quá trình tổ chức thực hiện quy hoạch.</w:t>
      </w:r>
    </w:p>
    <w:p w:rsidR="00675255" w:rsidRPr="00CC2289" w:rsidRDefault="00675255" w:rsidP="00CF1FDA">
      <w:pPr>
        <w:tabs>
          <w:tab w:val="left" w:pos="0"/>
        </w:tabs>
        <w:spacing w:before="80" w:after="80" w:line="360" w:lineRule="exact"/>
        <w:ind w:firstLine="720"/>
        <w:jc w:val="both"/>
        <w:rPr>
          <w:lang w:val="nl-NL"/>
        </w:rPr>
      </w:pPr>
      <w:r w:rsidRPr="00CC2289">
        <w:rPr>
          <w:b/>
          <w:lang w:val="nl-NL"/>
        </w:rPr>
        <w:t xml:space="preserve">Điều 3. </w:t>
      </w:r>
      <w:r w:rsidRPr="00CC2289">
        <w:rPr>
          <w:lang w:val="nl-NL"/>
        </w:rPr>
        <w:t xml:space="preserve">Quyết định này có hiệu lực thi hành kể từ ngày ký. Chánh Văn phòng </w:t>
      </w:r>
      <w:r w:rsidR="00DF6522" w:rsidRPr="00CC2289">
        <w:rPr>
          <w:lang w:val="nl-NL"/>
        </w:rPr>
        <w:t>UBND</w:t>
      </w:r>
      <w:r w:rsidRPr="00CC2289">
        <w:rPr>
          <w:lang w:val="nl-NL"/>
        </w:rPr>
        <w:t xml:space="preserve"> tỉnh; Giám đốc các </w:t>
      </w:r>
      <w:r w:rsidR="00194B81" w:rsidRPr="00CC2289">
        <w:rPr>
          <w:lang w:val="nl-NL"/>
        </w:rPr>
        <w:t>sở, n</w:t>
      </w:r>
      <w:r w:rsidRPr="00CC2289">
        <w:rPr>
          <w:lang w:val="nl-NL"/>
        </w:rPr>
        <w:t xml:space="preserve">gành: Nội vụ, Tài chính, Kế hoạch và Đầu tư, </w:t>
      </w:r>
      <w:r w:rsidR="003C2A37" w:rsidRPr="00CC2289">
        <w:rPr>
          <w:lang w:val="nl-NL"/>
        </w:rPr>
        <w:t>Giáo dục và Đào tạo</w:t>
      </w:r>
      <w:r w:rsidR="00F94F36" w:rsidRPr="00CC2289">
        <w:rPr>
          <w:lang w:val="nl-NL"/>
        </w:rPr>
        <w:t xml:space="preserve">, </w:t>
      </w:r>
      <w:r w:rsidRPr="00CC2289">
        <w:rPr>
          <w:lang w:val="nl-NL"/>
        </w:rPr>
        <w:t>Kho bạc Nhà nước tỉnh;</w:t>
      </w:r>
      <w:r w:rsidR="003C2A37" w:rsidRPr="00CC2289">
        <w:rPr>
          <w:lang w:val="nl-NL"/>
        </w:rPr>
        <w:t xml:space="preserve"> </w:t>
      </w:r>
      <w:r w:rsidRPr="00CC2289">
        <w:rPr>
          <w:lang w:val="de-DE"/>
        </w:rPr>
        <w:t xml:space="preserve">Chủ tịch </w:t>
      </w:r>
      <w:r w:rsidR="00DF6522" w:rsidRPr="00CC2289">
        <w:rPr>
          <w:lang w:val="de-DE"/>
        </w:rPr>
        <w:t>UBND</w:t>
      </w:r>
      <w:r w:rsidRPr="00CC2289">
        <w:rPr>
          <w:lang w:val="de-DE"/>
        </w:rPr>
        <w:t xml:space="preserve"> các huyện, thị xã, thành phố và Thủ trưởng các cơ quan, đơn vị có liên quan </w:t>
      </w:r>
      <w:r w:rsidRPr="00CC2289">
        <w:rPr>
          <w:lang w:val="nl-NL"/>
        </w:rPr>
        <w:t>chịu trách nhiệm thi hành Quyết định này. /.</w:t>
      </w:r>
    </w:p>
    <w:tbl>
      <w:tblPr>
        <w:tblW w:w="5000" w:type="pct"/>
        <w:tblLook w:val="01E0" w:firstRow="1" w:lastRow="1" w:firstColumn="1" w:lastColumn="1" w:noHBand="0" w:noVBand="0"/>
      </w:tblPr>
      <w:tblGrid>
        <w:gridCol w:w="4645"/>
        <w:gridCol w:w="4645"/>
      </w:tblGrid>
      <w:tr w:rsidR="00675255" w:rsidRPr="00CC2289" w:rsidTr="00FD548B">
        <w:tc>
          <w:tcPr>
            <w:tcW w:w="2500" w:type="pct"/>
            <w:shd w:val="clear" w:color="auto" w:fill="auto"/>
          </w:tcPr>
          <w:p w:rsidR="00675255" w:rsidRPr="00CC2289" w:rsidRDefault="00675255" w:rsidP="00FD548B">
            <w:pPr>
              <w:jc w:val="both"/>
              <w:rPr>
                <w:b/>
                <w:i/>
                <w:sz w:val="24"/>
                <w:szCs w:val="24"/>
                <w:lang w:val="nl-NL"/>
              </w:rPr>
            </w:pPr>
            <w:r w:rsidRPr="00CC2289">
              <w:rPr>
                <w:b/>
                <w:i/>
                <w:sz w:val="24"/>
                <w:szCs w:val="24"/>
                <w:lang w:val="nl-NL"/>
              </w:rPr>
              <w:t>Nơi nhận:</w:t>
            </w:r>
          </w:p>
          <w:p w:rsidR="00675255" w:rsidRPr="00CC2289" w:rsidRDefault="00675255" w:rsidP="00FD548B">
            <w:pPr>
              <w:jc w:val="both"/>
              <w:rPr>
                <w:sz w:val="22"/>
                <w:szCs w:val="22"/>
                <w:lang w:val="nl-NL"/>
              </w:rPr>
            </w:pPr>
            <w:r w:rsidRPr="00CC2289">
              <w:rPr>
                <w:sz w:val="22"/>
                <w:szCs w:val="22"/>
                <w:lang w:val="nl-NL"/>
              </w:rPr>
              <w:t>- Thường trực Tỉnh ủy;</w:t>
            </w:r>
          </w:p>
          <w:p w:rsidR="00675255" w:rsidRPr="00CC2289" w:rsidRDefault="00675255" w:rsidP="00FD548B">
            <w:pPr>
              <w:jc w:val="both"/>
              <w:rPr>
                <w:sz w:val="22"/>
                <w:szCs w:val="22"/>
                <w:lang w:val="nl-NL"/>
              </w:rPr>
            </w:pPr>
            <w:r w:rsidRPr="00CC2289">
              <w:rPr>
                <w:sz w:val="22"/>
                <w:szCs w:val="22"/>
                <w:lang w:val="nl-NL"/>
              </w:rPr>
              <w:t>- Thường trực HĐND tỉnh;</w:t>
            </w:r>
          </w:p>
          <w:p w:rsidR="00675255" w:rsidRPr="00CC2289" w:rsidRDefault="00675255" w:rsidP="00FD548B">
            <w:pPr>
              <w:jc w:val="both"/>
              <w:rPr>
                <w:sz w:val="22"/>
                <w:szCs w:val="22"/>
                <w:lang w:val="nl-NL"/>
              </w:rPr>
            </w:pPr>
            <w:r w:rsidRPr="00CC2289">
              <w:rPr>
                <w:sz w:val="22"/>
                <w:szCs w:val="22"/>
                <w:lang w:val="nl-NL"/>
              </w:rPr>
              <w:t>- Đoàn Đại biểu Quốc hội tỉnh;</w:t>
            </w:r>
          </w:p>
          <w:p w:rsidR="00675255" w:rsidRPr="00CC2289" w:rsidRDefault="00675255" w:rsidP="00FD548B">
            <w:pPr>
              <w:jc w:val="both"/>
              <w:rPr>
                <w:sz w:val="22"/>
                <w:szCs w:val="22"/>
                <w:lang w:val="nl-NL"/>
              </w:rPr>
            </w:pPr>
            <w:r w:rsidRPr="00CC2289">
              <w:rPr>
                <w:sz w:val="22"/>
                <w:szCs w:val="22"/>
                <w:lang w:val="nl-NL"/>
              </w:rPr>
              <w:t xml:space="preserve">- Chủ tịch, các Phó Chủ tịch </w:t>
            </w:r>
          </w:p>
          <w:p w:rsidR="00675255" w:rsidRPr="00CC2289" w:rsidRDefault="00675255" w:rsidP="00FD548B">
            <w:pPr>
              <w:jc w:val="both"/>
              <w:rPr>
                <w:sz w:val="22"/>
                <w:szCs w:val="22"/>
                <w:lang w:val="nl-NL"/>
              </w:rPr>
            </w:pPr>
            <w:r w:rsidRPr="00CC2289">
              <w:rPr>
                <w:sz w:val="22"/>
                <w:szCs w:val="22"/>
                <w:lang w:val="nl-NL"/>
              </w:rPr>
              <w:t xml:space="preserve"> UBND tỉnh;</w:t>
            </w:r>
          </w:p>
          <w:p w:rsidR="00675255" w:rsidRPr="00CC2289" w:rsidRDefault="00675255" w:rsidP="00FD548B">
            <w:pPr>
              <w:jc w:val="both"/>
              <w:rPr>
                <w:sz w:val="22"/>
                <w:szCs w:val="22"/>
                <w:lang w:val="nl-NL"/>
              </w:rPr>
            </w:pPr>
            <w:r w:rsidRPr="00CC2289">
              <w:rPr>
                <w:sz w:val="22"/>
                <w:szCs w:val="22"/>
                <w:lang w:val="nl-NL"/>
              </w:rPr>
              <w:t>- Như Điều 3;</w:t>
            </w:r>
          </w:p>
          <w:p w:rsidR="00675255" w:rsidRPr="00CC2289" w:rsidRDefault="00675255" w:rsidP="00FD548B">
            <w:pPr>
              <w:jc w:val="both"/>
              <w:rPr>
                <w:sz w:val="22"/>
                <w:szCs w:val="22"/>
                <w:lang w:val="nl-NL"/>
              </w:rPr>
            </w:pPr>
            <w:r w:rsidRPr="00CC2289">
              <w:rPr>
                <w:sz w:val="22"/>
                <w:szCs w:val="22"/>
                <w:lang w:val="nl-NL"/>
              </w:rPr>
              <w:t>- Cổng Thông tin điện tử tỉnh;</w:t>
            </w:r>
          </w:p>
          <w:p w:rsidR="00675255" w:rsidRPr="00CC2289" w:rsidRDefault="00675255" w:rsidP="00FD548B">
            <w:pPr>
              <w:jc w:val="both"/>
            </w:pPr>
            <w:r w:rsidRPr="00CC2289">
              <w:rPr>
                <w:sz w:val="22"/>
                <w:szCs w:val="22"/>
              </w:rPr>
              <w:t>- Lưu: VT, CVNC.</w:t>
            </w:r>
          </w:p>
        </w:tc>
        <w:tc>
          <w:tcPr>
            <w:tcW w:w="2500" w:type="pct"/>
            <w:shd w:val="clear" w:color="auto" w:fill="auto"/>
          </w:tcPr>
          <w:p w:rsidR="00675255" w:rsidRPr="00CC2289" w:rsidRDefault="00675255" w:rsidP="00FD548B">
            <w:pPr>
              <w:jc w:val="center"/>
              <w:rPr>
                <w:b/>
              </w:rPr>
            </w:pPr>
            <w:r w:rsidRPr="00CC2289">
              <w:rPr>
                <w:b/>
              </w:rPr>
              <w:t>TM. UỶ BAN NHÂN DÂN</w:t>
            </w:r>
          </w:p>
          <w:p w:rsidR="00675255" w:rsidRPr="00CC2289" w:rsidRDefault="00675255" w:rsidP="00FD548B">
            <w:pPr>
              <w:jc w:val="center"/>
              <w:rPr>
                <w:b/>
              </w:rPr>
            </w:pPr>
            <w:r w:rsidRPr="00CC2289">
              <w:rPr>
                <w:b/>
              </w:rPr>
              <w:t>CHỦ TỊCH</w:t>
            </w:r>
          </w:p>
          <w:p w:rsidR="00675255" w:rsidRPr="00CC2289" w:rsidRDefault="00675255" w:rsidP="00FD548B">
            <w:pPr>
              <w:jc w:val="center"/>
            </w:pPr>
          </w:p>
          <w:p w:rsidR="00675255" w:rsidRPr="00CC2289" w:rsidRDefault="00675255" w:rsidP="00FD548B">
            <w:pPr>
              <w:jc w:val="center"/>
              <w:rPr>
                <w:sz w:val="44"/>
                <w:vertAlign w:val="superscript"/>
              </w:rPr>
            </w:pPr>
          </w:p>
          <w:p w:rsidR="00675255" w:rsidRPr="00CC2289" w:rsidRDefault="00675255" w:rsidP="00FD548B">
            <w:pPr>
              <w:jc w:val="center"/>
            </w:pPr>
          </w:p>
          <w:p w:rsidR="00675255" w:rsidRPr="00CC2289" w:rsidRDefault="00675255" w:rsidP="00FD548B">
            <w:pPr>
              <w:jc w:val="center"/>
            </w:pPr>
          </w:p>
          <w:p w:rsidR="00675255" w:rsidRPr="00CC2289" w:rsidRDefault="00675255" w:rsidP="00FD548B">
            <w:pPr>
              <w:jc w:val="center"/>
            </w:pPr>
          </w:p>
          <w:p w:rsidR="00675255" w:rsidRPr="00CC2289" w:rsidRDefault="00675255" w:rsidP="00FD548B">
            <w:pPr>
              <w:jc w:val="center"/>
            </w:pPr>
          </w:p>
          <w:p w:rsidR="00675255" w:rsidRPr="00CC2289" w:rsidRDefault="00675255" w:rsidP="00FD548B">
            <w:pPr>
              <w:jc w:val="center"/>
              <w:rPr>
                <w:b/>
              </w:rPr>
            </w:pPr>
            <w:r w:rsidRPr="00CC2289">
              <w:rPr>
                <w:b/>
              </w:rPr>
              <w:t>Nguyễn Văn Phóng</w:t>
            </w:r>
          </w:p>
        </w:tc>
      </w:tr>
    </w:tbl>
    <w:p w:rsidR="00DF6522" w:rsidRPr="00CC2289" w:rsidRDefault="00DF6522" w:rsidP="00AF3EBD">
      <w:pPr>
        <w:spacing w:before="180" w:after="180"/>
        <w:jc w:val="center"/>
        <w:rPr>
          <w:b/>
          <w:lang w:val="nl-NL"/>
        </w:rPr>
      </w:pPr>
    </w:p>
    <w:p w:rsidR="00DF6522" w:rsidRPr="00CC2289" w:rsidRDefault="00DF6522" w:rsidP="00AF3EBD">
      <w:pPr>
        <w:spacing w:before="180" w:after="180"/>
        <w:jc w:val="center"/>
        <w:rPr>
          <w:b/>
          <w:lang w:val="nl-NL"/>
        </w:rPr>
      </w:pPr>
    </w:p>
    <w:p w:rsidR="00DF6522" w:rsidRPr="00CC2289" w:rsidRDefault="00DF6522" w:rsidP="00AF3EBD">
      <w:pPr>
        <w:spacing w:before="180" w:after="180"/>
        <w:jc w:val="center"/>
        <w:rPr>
          <w:b/>
          <w:lang w:val="nl-NL"/>
        </w:rPr>
      </w:pPr>
    </w:p>
    <w:p w:rsidR="00DF6522" w:rsidRPr="00CC2289" w:rsidRDefault="00DF6522" w:rsidP="00AF3EBD">
      <w:pPr>
        <w:spacing w:before="180" w:after="180"/>
        <w:jc w:val="center"/>
        <w:rPr>
          <w:b/>
          <w:lang w:val="nl-NL"/>
        </w:rPr>
      </w:pPr>
    </w:p>
    <w:p w:rsidR="00DF6522" w:rsidRPr="00CC2289" w:rsidRDefault="00DF6522" w:rsidP="00AF3EBD">
      <w:pPr>
        <w:spacing w:before="180" w:after="180"/>
        <w:jc w:val="center"/>
        <w:rPr>
          <w:b/>
          <w:lang w:val="nl-NL"/>
        </w:rPr>
      </w:pPr>
    </w:p>
    <w:p w:rsidR="00DF6522" w:rsidRPr="00CC2289" w:rsidRDefault="00DF6522" w:rsidP="00AF3EBD">
      <w:pPr>
        <w:spacing w:before="180" w:after="180"/>
        <w:jc w:val="center"/>
        <w:rPr>
          <w:b/>
          <w:lang w:val="nl-NL"/>
        </w:rPr>
      </w:pPr>
    </w:p>
    <w:p w:rsidR="00DF6522" w:rsidRPr="00CC2289" w:rsidRDefault="00DF6522" w:rsidP="00AF3EBD">
      <w:pPr>
        <w:spacing w:before="180" w:after="180"/>
        <w:jc w:val="center"/>
        <w:rPr>
          <w:b/>
          <w:lang w:val="nl-NL"/>
        </w:rPr>
      </w:pPr>
    </w:p>
    <w:p w:rsidR="00DF6522" w:rsidRPr="00CC2289" w:rsidRDefault="00DF6522" w:rsidP="00AF3EBD">
      <w:pPr>
        <w:spacing w:before="180" w:after="180"/>
        <w:jc w:val="center"/>
        <w:rPr>
          <w:b/>
          <w:lang w:val="nl-NL"/>
        </w:rPr>
      </w:pPr>
    </w:p>
    <w:p w:rsidR="00DF6522" w:rsidRPr="00CC2289" w:rsidRDefault="00DF6522" w:rsidP="00AF3EBD">
      <w:pPr>
        <w:spacing w:before="180" w:after="180"/>
        <w:jc w:val="center"/>
        <w:rPr>
          <w:b/>
          <w:lang w:val="nl-NL"/>
        </w:rPr>
      </w:pPr>
    </w:p>
    <w:p w:rsidR="00FF48A7" w:rsidRPr="00CC2289" w:rsidRDefault="00FF48A7" w:rsidP="00A93685">
      <w:pPr>
        <w:ind w:firstLine="720"/>
        <w:jc w:val="both"/>
        <w:rPr>
          <w:b/>
          <w:i/>
          <w:u w:val="single"/>
        </w:rPr>
      </w:pPr>
    </w:p>
    <w:sectPr w:rsidR="00FF48A7" w:rsidRPr="00CC2289" w:rsidSect="00631E7E">
      <w:headerReference w:type="default" r:id="rId10"/>
      <w:footerReference w:type="even" r:id="rId11"/>
      <w:footerReference w:type="default" r:id="rId12"/>
      <w:pgSz w:w="11909" w:h="16834" w:code="9"/>
      <w:pgMar w:top="1021" w:right="1134" w:bottom="1021"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0FE" w:rsidRDefault="006210FE">
      <w:r>
        <w:separator/>
      </w:r>
    </w:p>
  </w:endnote>
  <w:endnote w:type="continuationSeparator" w:id="0">
    <w:p w:rsidR="006210FE" w:rsidRDefault="0062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A3"/>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4D0" w:rsidRDefault="000C2014" w:rsidP="006C3DCB">
    <w:pPr>
      <w:pStyle w:val="Footer"/>
      <w:framePr w:wrap="around" w:vAnchor="text" w:hAnchor="margin" w:xAlign="right" w:y="1"/>
      <w:rPr>
        <w:rStyle w:val="PageNumber"/>
      </w:rPr>
    </w:pPr>
    <w:r>
      <w:rPr>
        <w:rStyle w:val="PageNumber"/>
      </w:rPr>
      <w:fldChar w:fldCharType="begin"/>
    </w:r>
    <w:r w:rsidR="00FE44D0">
      <w:rPr>
        <w:rStyle w:val="PageNumber"/>
      </w:rPr>
      <w:instrText xml:space="preserve">PAGE  </w:instrText>
    </w:r>
    <w:r>
      <w:rPr>
        <w:rStyle w:val="PageNumber"/>
      </w:rPr>
      <w:fldChar w:fldCharType="end"/>
    </w:r>
  </w:p>
  <w:p w:rsidR="00FE44D0" w:rsidRDefault="00FE44D0" w:rsidP="006C3D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4D0" w:rsidRDefault="00FE44D0" w:rsidP="003F5814">
    <w:pPr>
      <w:pStyle w:val="Footer"/>
      <w:framePr w:wrap="around" w:vAnchor="text" w:hAnchor="margin" w:xAlign="right" w:y="1"/>
      <w:rPr>
        <w:rStyle w:val="PageNumber"/>
      </w:rPr>
    </w:pPr>
  </w:p>
  <w:p w:rsidR="00FE44D0" w:rsidRDefault="00FE44D0" w:rsidP="003F58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0FE" w:rsidRDefault="006210FE">
      <w:r>
        <w:separator/>
      </w:r>
    </w:p>
  </w:footnote>
  <w:footnote w:type="continuationSeparator" w:id="0">
    <w:p w:rsidR="006210FE" w:rsidRDefault="00621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25947"/>
      <w:docPartObj>
        <w:docPartGallery w:val="Page Numbers (Top of Page)"/>
        <w:docPartUnique/>
      </w:docPartObj>
    </w:sdtPr>
    <w:sdtEndPr/>
    <w:sdtContent>
      <w:p w:rsidR="00374413" w:rsidRDefault="000C2014">
        <w:pPr>
          <w:pStyle w:val="Header"/>
          <w:jc w:val="center"/>
        </w:pPr>
        <w:r>
          <w:fldChar w:fldCharType="begin"/>
        </w:r>
        <w:r w:rsidR="00C144C7">
          <w:instrText xml:space="preserve"> PAGE   \* MERGEFORMAT </w:instrText>
        </w:r>
        <w:r>
          <w:fldChar w:fldCharType="separate"/>
        </w:r>
        <w:r w:rsidR="000F292B">
          <w:rPr>
            <w:noProof/>
          </w:rPr>
          <w:t>7</w:t>
        </w:r>
        <w:r>
          <w:rPr>
            <w:noProof/>
          </w:rPr>
          <w:fldChar w:fldCharType="end"/>
        </w:r>
      </w:p>
    </w:sdtContent>
  </w:sdt>
  <w:p w:rsidR="00374413" w:rsidRDefault="003744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FE1"/>
    <w:rsid w:val="000001D9"/>
    <w:rsid w:val="0000206D"/>
    <w:rsid w:val="0000325D"/>
    <w:rsid w:val="000036BD"/>
    <w:rsid w:val="000036C5"/>
    <w:rsid w:val="00003B92"/>
    <w:rsid w:val="00003BCB"/>
    <w:rsid w:val="00004EEC"/>
    <w:rsid w:val="0000555B"/>
    <w:rsid w:val="00005A2C"/>
    <w:rsid w:val="00005ABE"/>
    <w:rsid w:val="00007153"/>
    <w:rsid w:val="00011DFD"/>
    <w:rsid w:val="0001238F"/>
    <w:rsid w:val="00013A4F"/>
    <w:rsid w:val="0001576C"/>
    <w:rsid w:val="00016D04"/>
    <w:rsid w:val="00016D05"/>
    <w:rsid w:val="0002312A"/>
    <w:rsid w:val="00024018"/>
    <w:rsid w:val="00026B05"/>
    <w:rsid w:val="00030ED6"/>
    <w:rsid w:val="00031DC9"/>
    <w:rsid w:val="00032B48"/>
    <w:rsid w:val="000338DC"/>
    <w:rsid w:val="000348F0"/>
    <w:rsid w:val="00035BE3"/>
    <w:rsid w:val="00036396"/>
    <w:rsid w:val="0003720B"/>
    <w:rsid w:val="000375E8"/>
    <w:rsid w:val="00037CB3"/>
    <w:rsid w:val="000419BF"/>
    <w:rsid w:val="000425AE"/>
    <w:rsid w:val="000447D4"/>
    <w:rsid w:val="00046578"/>
    <w:rsid w:val="000472C4"/>
    <w:rsid w:val="000472FA"/>
    <w:rsid w:val="000502B3"/>
    <w:rsid w:val="00055CC8"/>
    <w:rsid w:val="00055D08"/>
    <w:rsid w:val="00061B02"/>
    <w:rsid w:val="00065E29"/>
    <w:rsid w:val="00066082"/>
    <w:rsid w:val="0006652B"/>
    <w:rsid w:val="00066642"/>
    <w:rsid w:val="0006724A"/>
    <w:rsid w:val="00070D8A"/>
    <w:rsid w:val="0007221C"/>
    <w:rsid w:val="00072AD3"/>
    <w:rsid w:val="00073400"/>
    <w:rsid w:val="0007630E"/>
    <w:rsid w:val="000778CA"/>
    <w:rsid w:val="000800D5"/>
    <w:rsid w:val="00082142"/>
    <w:rsid w:val="00083495"/>
    <w:rsid w:val="0008356F"/>
    <w:rsid w:val="00083B90"/>
    <w:rsid w:val="00084E52"/>
    <w:rsid w:val="00086BBE"/>
    <w:rsid w:val="00087CC4"/>
    <w:rsid w:val="000923EA"/>
    <w:rsid w:val="00093CCF"/>
    <w:rsid w:val="00096374"/>
    <w:rsid w:val="00096BC8"/>
    <w:rsid w:val="00097060"/>
    <w:rsid w:val="000A2F1F"/>
    <w:rsid w:val="000A46B8"/>
    <w:rsid w:val="000A48AC"/>
    <w:rsid w:val="000A5F4A"/>
    <w:rsid w:val="000B1F5D"/>
    <w:rsid w:val="000B3E29"/>
    <w:rsid w:val="000B7E69"/>
    <w:rsid w:val="000C2014"/>
    <w:rsid w:val="000C3A80"/>
    <w:rsid w:val="000C4C5C"/>
    <w:rsid w:val="000C6CFD"/>
    <w:rsid w:val="000D00F1"/>
    <w:rsid w:val="000D36BC"/>
    <w:rsid w:val="000D4D70"/>
    <w:rsid w:val="000D5753"/>
    <w:rsid w:val="000D58BB"/>
    <w:rsid w:val="000D5B51"/>
    <w:rsid w:val="000E38E5"/>
    <w:rsid w:val="000E6681"/>
    <w:rsid w:val="000E67C6"/>
    <w:rsid w:val="000E7CC6"/>
    <w:rsid w:val="000F15B4"/>
    <w:rsid w:val="000F2468"/>
    <w:rsid w:val="000F25C4"/>
    <w:rsid w:val="000F292B"/>
    <w:rsid w:val="000F2EC0"/>
    <w:rsid w:val="000F4162"/>
    <w:rsid w:val="00104278"/>
    <w:rsid w:val="001046AD"/>
    <w:rsid w:val="00111A35"/>
    <w:rsid w:val="00111B41"/>
    <w:rsid w:val="00113CB4"/>
    <w:rsid w:val="00114F31"/>
    <w:rsid w:val="001157C3"/>
    <w:rsid w:val="00116FC4"/>
    <w:rsid w:val="00124795"/>
    <w:rsid w:val="0012672C"/>
    <w:rsid w:val="00130F34"/>
    <w:rsid w:val="00130FFF"/>
    <w:rsid w:val="00141A4A"/>
    <w:rsid w:val="00144C66"/>
    <w:rsid w:val="00144D2D"/>
    <w:rsid w:val="001455B4"/>
    <w:rsid w:val="00145922"/>
    <w:rsid w:val="00146C37"/>
    <w:rsid w:val="00147547"/>
    <w:rsid w:val="0015334A"/>
    <w:rsid w:val="00156BB7"/>
    <w:rsid w:val="0015747C"/>
    <w:rsid w:val="001603A8"/>
    <w:rsid w:val="001627C5"/>
    <w:rsid w:val="00163249"/>
    <w:rsid w:val="0016492D"/>
    <w:rsid w:val="00164B25"/>
    <w:rsid w:val="00167BA6"/>
    <w:rsid w:val="00170D04"/>
    <w:rsid w:val="00170FC9"/>
    <w:rsid w:val="001712A7"/>
    <w:rsid w:val="00171AA9"/>
    <w:rsid w:val="00171F49"/>
    <w:rsid w:val="00174454"/>
    <w:rsid w:val="00174BB6"/>
    <w:rsid w:val="00174D21"/>
    <w:rsid w:val="00175050"/>
    <w:rsid w:val="0017608F"/>
    <w:rsid w:val="00177D0B"/>
    <w:rsid w:val="00181842"/>
    <w:rsid w:val="00181A4A"/>
    <w:rsid w:val="001833CE"/>
    <w:rsid w:val="001837CB"/>
    <w:rsid w:val="00183B68"/>
    <w:rsid w:val="00184B29"/>
    <w:rsid w:val="00184EE1"/>
    <w:rsid w:val="00185569"/>
    <w:rsid w:val="00187296"/>
    <w:rsid w:val="00187B2F"/>
    <w:rsid w:val="0019044A"/>
    <w:rsid w:val="00190A4D"/>
    <w:rsid w:val="00193853"/>
    <w:rsid w:val="00194B81"/>
    <w:rsid w:val="00195158"/>
    <w:rsid w:val="00196156"/>
    <w:rsid w:val="001A0CF2"/>
    <w:rsid w:val="001A1793"/>
    <w:rsid w:val="001A1964"/>
    <w:rsid w:val="001A218B"/>
    <w:rsid w:val="001A3450"/>
    <w:rsid w:val="001A5328"/>
    <w:rsid w:val="001A6FFD"/>
    <w:rsid w:val="001B0832"/>
    <w:rsid w:val="001B0CB5"/>
    <w:rsid w:val="001B0E90"/>
    <w:rsid w:val="001B1ADD"/>
    <w:rsid w:val="001B2384"/>
    <w:rsid w:val="001B5B23"/>
    <w:rsid w:val="001B714A"/>
    <w:rsid w:val="001B7A1B"/>
    <w:rsid w:val="001C3ED8"/>
    <w:rsid w:val="001C3F63"/>
    <w:rsid w:val="001C56ED"/>
    <w:rsid w:val="001C5E72"/>
    <w:rsid w:val="001C6CD8"/>
    <w:rsid w:val="001C6D5B"/>
    <w:rsid w:val="001D0797"/>
    <w:rsid w:val="001D0A2F"/>
    <w:rsid w:val="001D1FD2"/>
    <w:rsid w:val="001D712F"/>
    <w:rsid w:val="001E0C7D"/>
    <w:rsid w:val="001E1992"/>
    <w:rsid w:val="001E29AC"/>
    <w:rsid w:val="001E2AA5"/>
    <w:rsid w:val="001E3617"/>
    <w:rsid w:val="001E3A12"/>
    <w:rsid w:val="001E4F6C"/>
    <w:rsid w:val="001E62BF"/>
    <w:rsid w:val="001E75C8"/>
    <w:rsid w:val="001F1C5F"/>
    <w:rsid w:val="001F20E9"/>
    <w:rsid w:val="0020064F"/>
    <w:rsid w:val="00201B0B"/>
    <w:rsid w:val="00202999"/>
    <w:rsid w:val="00202E2F"/>
    <w:rsid w:val="0020319C"/>
    <w:rsid w:val="002036A7"/>
    <w:rsid w:val="00203872"/>
    <w:rsid w:val="00204400"/>
    <w:rsid w:val="00204DF8"/>
    <w:rsid w:val="002113D1"/>
    <w:rsid w:val="00213AC9"/>
    <w:rsid w:val="00214530"/>
    <w:rsid w:val="00214780"/>
    <w:rsid w:val="00214B65"/>
    <w:rsid w:val="00216976"/>
    <w:rsid w:val="00217565"/>
    <w:rsid w:val="00220133"/>
    <w:rsid w:val="00221396"/>
    <w:rsid w:val="002214E0"/>
    <w:rsid w:val="00225096"/>
    <w:rsid w:val="00227FE0"/>
    <w:rsid w:val="00232FC0"/>
    <w:rsid w:val="00237011"/>
    <w:rsid w:val="0024205B"/>
    <w:rsid w:val="00242DFB"/>
    <w:rsid w:val="002436FF"/>
    <w:rsid w:val="00247277"/>
    <w:rsid w:val="002503F9"/>
    <w:rsid w:val="00251084"/>
    <w:rsid w:val="00253A9F"/>
    <w:rsid w:val="00253B22"/>
    <w:rsid w:val="00254791"/>
    <w:rsid w:val="00255901"/>
    <w:rsid w:val="00256948"/>
    <w:rsid w:val="00260690"/>
    <w:rsid w:val="00261F82"/>
    <w:rsid w:val="002628DD"/>
    <w:rsid w:val="00263080"/>
    <w:rsid w:val="00265CE6"/>
    <w:rsid w:val="0026705C"/>
    <w:rsid w:val="00267292"/>
    <w:rsid w:val="00270B9C"/>
    <w:rsid w:val="002738C4"/>
    <w:rsid w:val="00275C46"/>
    <w:rsid w:val="00280CA1"/>
    <w:rsid w:val="00280CDE"/>
    <w:rsid w:val="0028146E"/>
    <w:rsid w:val="002814AB"/>
    <w:rsid w:val="0028160B"/>
    <w:rsid w:val="00285194"/>
    <w:rsid w:val="00285966"/>
    <w:rsid w:val="002877BD"/>
    <w:rsid w:val="0029226D"/>
    <w:rsid w:val="00292C00"/>
    <w:rsid w:val="00293199"/>
    <w:rsid w:val="00293B66"/>
    <w:rsid w:val="0029569E"/>
    <w:rsid w:val="00296A80"/>
    <w:rsid w:val="00296CAB"/>
    <w:rsid w:val="00297CCB"/>
    <w:rsid w:val="002A00F8"/>
    <w:rsid w:val="002A233B"/>
    <w:rsid w:val="002A25DD"/>
    <w:rsid w:val="002A6B6E"/>
    <w:rsid w:val="002A7CA2"/>
    <w:rsid w:val="002B2DD4"/>
    <w:rsid w:val="002B3F8A"/>
    <w:rsid w:val="002B4113"/>
    <w:rsid w:val="002B4608"/>
    <w:rsid w:val="002B54CE"/>
    <w:rsid w:val="002B796C"/>
    <w:rsid w:val="002B7ACF"/>
    <w:rsid w:val="002C0FC7"/>
    <w:rsid w:val="002C1D26"/>
    <w:rsid w:val="002C4D0C"/>
    <w:rsid w:val="002D1CE3"/>
    <w:rsid w:val="002D66D0"/>
    <w:rsid w:val="002D6EAF"/>
    <w:rsid w:val="002D7CF3"/>
    <w:rsid w:val="002E1B46"/>
    <w:rsid w:val="002E2C54"/>
    <w:rsid w:val="002E3930"/>
    <w:rsid w:val="002E470C"/>
    <w:rsid w:val="002E5497"/>
    <w:rsid w:val="002E6A50"/>
    <w:rsid w:val="002E78CA"/>
    <w:rsid w:val="002E7ECF"/>
    <w:rsid w:val="002F29D2"/>
    <w:rsid w:val="002F332B"/>
    <w:rsid w:val="002F364F"/>
    <w:rsid w:val="002F3B3C"/>
    <w:rsid w:val="002F4195"/>
    <w:rsid w:val="002F628D"/>
    <w:rsid w:val="002F67D1"/>
    <w:rsid w:val="002F7317"/>
    <w:rsid w:val="002F7551"/>
    <w:rsid w:val="003018E5"/>
    <w:rsid w:val="00306107"/>
    <w:rsid w:val="00311CD2"/>
    <w:rsid w:val="003122AE"/>
    <w:rsid w:val="00312E39"/>
    <w:rsid w:val="0031311A"/>
    <w:rsid w:val="00313A4F"/>
    <w:rsid w:val="003147F9"/>
    <w:rsid w:val="00315D5C"/>
    <w:rsid w:val="00316217"/>
    <w:rsid w:val="003165DC"/>
    <w:rsid w:val="00320440"/>
    <w:rsid w:val="003210FC"/>
    <w:rsid w:val="003224CB"/>
    <w:rsid w:val="00323C36"/>
    <w:rsid w:val="0032475E"/>
    <w:rsid w:val="00324999"/>
    <w:rsid w:val="00330A3A"/>
    <w:rsid w:val="00332637"/>
    <w:rsid w:val="00332F31"/>
    <w:rsid w:val="00335499"/>
    <w:rsid w:val="00335509"/>
    <w:rsid w:val="003357C8"/>
    <w:rsid w:val="003357F5"/>
    <w:rsid w:val="00336405"/>
    <w:rsid w:val="00337594"/>
    <w:rsid w:val="003405FA"/>
    <w:rsid w:val="00340FE8"/>
    <w:rsid w:val="00342475"/>
    <w:rsid w:val="00342E9E"/>
    <w:rsid w:val="00343C18"/>
    <w:rsid w:val="00344729"/>
    <w:rsid w:val="00345623"/>
    <w:rsid w:val="00345E93"/>
    <w:rsid w:val="00345F52"/>
    <w:rsid w:val="0034600D"/>
    <w:rsid w:val="00350591"/>
    <w:rsid w:val="003512FE"/>
    <w:rsid w:val="00352415"/>
    <w:rsid w:val="003529A7"/>
    <w:rsid w:val="003574E8"/>
    <w:rsid w:val="003670E6"/>
    <w:rsid w:val="003729C2"/>
    <w:rsid w:val="00373398"/>
    <w:rsid w:val="00373DAF"/>
    <w:rsid w:val="00374413"/>
    <w:rsid w:val="00377256"/>
    <w:rsid w:val="00377760"/>
    <w:rsid w:val="00377779"/>
    <w:rsid w:val="0038303F"/>
    <w:rsid w:val="003844FE"/>
    <w:rsid w:val="00387191"/>
    <w:rsid w:val="003903D3"/>
    <w:rsid w:val="00390986"/>
    <w:rsid w:val="00391FA5"/>
    <w:rsid w:val="00393A8D"/>
    <w:rsid w:val="003943C0"/>
    <w:rsid w:val="0039602F"/>
    <w:rsid w:val="003A0E6D"/>
    <w:rsid w:val="003A1D47"/>
    <w:rsid w:val="003A43D5"/>
    <w:rsid w:val="003A57C8"/>
    <w:rsid w:val="003A5F39"/>
    <w:rsid w:val="003A616E"/>
    <w:rsid w:val="003A708F"/>
    <w:rsid w:val="003B099E"/>
    <w:rsid w:val="003B2345"/>
    <w:rsid w:val="003B2569"/>
    <w:rsid w:val="003B50E5"/>
    <w:rsid w:val="003B63EC"/>
    <w:rsid w:val="003B64C4"/>
    <w:rsid w:val="003B6528"/>
    <w:rsid w:val="003C0B81"/>
    <w:rsid w:val="003C2A37"/>
    <w:rsid w:val="003C3344"/>
    <w:rsid w:val="003C4D24"/>
    <w:rsid w:val="003C4D30"/>
    <w:rsid w:val="003C5287"/>
    <w:rsid w:val="003C6699"/>
    <w:rsid w:val="003C7F6F"/>
    <w:rsid w:val="003D1625"/>
    <w:rsid w:val="003D19B9"/>
    <w:rsid w:val="003D2905"/>
    <w:rsid w:val="003D2C33"/>
    <w:rsid w:val="003D4023"/>
    <w:rsid w:val="003D4065"/>
    <w:rsid w:val="003D4077"/>
    <w:rsid w:val="003D4872"/>
    <w:rsid w:val="003D4C91"/>
    <w:rsid w:val="003D592A"/>
    <w:rsid w:val="003E16D0"/>
    <w:rsid w:val="003E3E95"/>
    <w:rsid w:val="003E4175"/>
    <w:rsid w:val="003E4667"/>
    <w:rsid w:val="003E4EC9"/>
    <w:rsid w:val="003E5859"/>
    <w:rsid w:val="003E6903"/>
    <w:rsid w:val="003E7768"/>
    <w:rsid w:val="003F00E9"/>
    <w:rsid w:val="003F2198"/>
    <w:rsid w:val="003F2570"/>
    <w:rsid w:val="003F2944"/>
    <w:rsid w:val="003F357E"/>
    <w:rsid w:val="003F3FE6"/>
    <w:rsid w:val="003F4215"/>
    <w:rsid w:val="003F54F3"/>
    <w:rsid w:val="003F5814"/>
    <w:rsid w:val="003F6644"/>
    <w:rsid w:val="003F722D"/>
    <w:rsid w:val="003F732F"/>
    <w:rsid w:val="003F79DE"/>
    <w:rsid w:val="004012BF"/>
    <w:rsid w:val="00403B5F"/>
    <w:rsid w:val="00404C5E"/>
    <w:rsid w:val="00405AF7"/>
    <w:rsid w:val="00405DE6"/>
    <w:rsid w:val="00406158"/>
    <w:rsid w:val="004062D4"/>
    <w:rsid w:val="0041073E"/>
    <w:rsid w:val="004127EF"/>
    <w:rsid w:val="00414546"/>
    <w:rsid w:val="00414A06"/>
    <w:rsid w:val="004156D3"/>
    <w:rsid w:val="00415BE1"/>
    <w:rsid w:val="0041668E"/>
    <w:rsid w:val="0042105B"/>
    <w:rsid w:val="004223AE"/>
    <w:rsid w:val="00422AAB"/>
    <w:rsid w:val="00423B84"/>
    <w:rsid w:val="00424BB1"/>
    <w:rsid w:val="004250C7"/>
    <w:rsid w:val="004251DC"/>
    <w:rsid w:val="004256D6"/>
    <w:rsid w:val="004304B1"/>
    <w:rsid w:val="0043149B"/>
    <w:rsid w:val="0043159E"/>
    <w:rsid w:val="00432425"/>
    <w:rsid w:val="00432528"/>
    <w:rsid w:val="00432F00"/>
    <w:rsid w:val="00433539"/>
    <w:rsid w:val="00434349"/>
    <w:rsid w:val="00436108"/>
    <w:rsid w:val="00436F09"/>
    <w:rsid w:val="004377C8"/>
    <w:rsid w:val="00440409"/>
    <w:rsid w:val="004413F1"/>
    <w:rsid w:val="004418BE"/>
    <w:rsid w:val="0044296C"/>
    <w:rsid w:val="004429A7"/>
    <w:rsid w:val="00443790"/>
    <w:rsid w:val="00444A46"/>
    <w:rsid w:val="00445737"/>
    <w:rsid w:val="004463B7"/>
    <w:rsid w:val="00446D95"/>
    <w:rsid w:val="00451092"/>
    <w:rsid w:val="00453151"/>
    <w:rsid w:val="004536E1"/>
    <w:rsid w:val="00453B41"/>
    <w:rsid w:val="00454482"/>
    <w:rsid w:val="00454588"/>
    <w:rsid w:val="00455441"/>
    <w:rsid w:val="004558A8"/>
    <w:rsid w:val="00460781"/>
    <w:rsid w:val="00461835"/>
    <w:rsid w:val="00462EA0"/>
    <w:rsid w:val="0046426B"/>
    <w:rsid w:val="00470FBA"/>
    <w:rsid w:val="004718C8"/>
    <w:rsid w:val="00472C83"/>
    <w:rsid w:val="00475528"/>
    <w:rsid w:val="004756F9"/>
    <w:rsid w:val="004776B4"/>
    <w:rsid w:val="00477BE6"/>
    <w:rsid w:val="00480FE0"/>
    <w:rsid w:val="0048160A"/>
    <w:rsid w:val="00483C44"/>
    <w:rsid w:val="004850EE"/>
    <w:rsid w:val="00485A10"/>
    <w:rsid w:val="00491A51"/>
    <w:rsid w:val="00491F6E"/>
    <w:rsid w:val="0049387B"/>
    <w:rsid w:val="004968E9"/>
    <w:rsid w:val="00497AAA"/>
    <w:rsid w:val="00497BA5"/>
    <w:rsid w:val="004A1B3E"/>
    <w:rsid w:val="004A2945"/>
    <w:rsid w:val="004A38D4"/>
    <w:rsid w:val="004A3FAC"/>
    <w:rsid w:val="004A43B9"/>
    <w:rsid w:val="004A50C3"/>
    <w:rsid w:val="004A5AB4"/>
    <w:rsid w:val="004B05F3"/>
    <w:rsid w:val="004B0DC2"/>
    <w:rsid w:val="004B21A6"/>
    <w:rsid w:val="004B5610"/>
    <w:rsid w:val="004B5F30"/>
    <w:rsid w:val="004B6FD8"/>
    <w:rsid w:val="004C1179"/>
    <w:rsid w:val="004C15C3"/>
    <w:rsid w:val="004C1981"/>
    <w:rsid w:val="004C26A7"/>
    <w:rsid w:val="004C28C1"/>
    <w:rsid w:val="004C307D"/>
    <w:rsid w:val="004C31A5"/>
    <w:rsid w:val="004C511E"/>
    <w:rsid w:val="004C514A"/>
    <w:rsid w:val="004C7C74"/>
    <w:rsid w:val="004D5120"/>
    <w:rsid w:val="004D68F8"/>
    <w:rsid w:val="004E26F0"/>
    <w:rsid w:val="004E307E"/>
    <w:rsid w:val="004E5A89"/>
    <w:rsid w:val="004E5E3C"/>
    <w:rsid w:val="004E6366"/>
    <w:rsid w:val="004E6AF9"/>
    <w:rsid w:val="004F0832"/>
    <w:rsid w:val="004F311C"/>
    <w:rsid w:val="004F3377"/>
    <w:rsid w:val="004F3B46"/>
    <w:rsid w:val="004F423B"/>
    <w:rsid w:val="004F47DE"/>
    <w:rsid w:val="004F533F"/>
    <w:rsid w:val="004F5E69"/>
    <w:rsid w:val="004F6EB2"/>
    <w:rsid w:val="00501357"/>
    <w:rsid w:val="005068E6"/>
    <w:rsid w:val="00507E63"/>
    <w:rsid w:val="00511EF6"/>
    <w:rsid w:val="005153D1"/>
    <w:rsid w:val="005174BE"/>
    <w:rsid w:val="005213B5"/>
    <w:rsid w:val="00521919"/>
    <w:rsid w:val="00521CDD"/>
    <w:rsid w:val="00521E69"/>
    <w:rsid w:val="005220C1"/>
    <w:rsid w:val="00523ADC"/>
    <w:rsid w:val="00524278"/>
    <w:rsid w:val="00525CE8"/>
    <w:rsid w:val="00527D1B"/>
    <w:rsid w:val="00530D62"/>
    <w:rsid w:val="00530FF5"/>
    <w:rsid w:val="005328D1"/>
    <w:rsid w:val="005336A4"/>
    <w:rsid w:val="00533ABE"/>
    <w:rsid w:val="00537332"/>
    <w:rsid w:val="00537664"/>
    <w:rsid w:val="005378EE"/>
    <w:rsid w:val="00537BBF"/>
    <w:rsid w:val="00540D83"/>
    <w:rsid w:val="0054126C"/>
    <w:rsid w:val="005415FC"/>
    <w:rsid w:val="005419AE"/>
    <w:rsid w:val="00542653"/>
    <w:rsid w:val="0054290C"/>
    <w:rsid w:val="005431A6"/>
    <w:rsid w:val="00545BD6"/>
    <w:rsid w:val="005464A4"/>
    <w:rsid w:val="005511D1"/>
    <w:rsid w:val="00551BBE"/>
    <w:rsid w:val="00551CB1"/>
    <w:rsid w:val="00552B11"/>
    <w:rsid w:val="005535A0"/>
    <w:rsid w:val="0055566B"/>
    <w:rsid w:val="0055767B"/>
    <w:rsid w:val="0056031C"/>
    <w:rsid w:val="00562D9D"/>
    <w:rsid w:val="005634BA"/>
    <w:rsid w:val="005650D6"/>
    <w:rsid w:val="00565337"/>
    <w:rsid w:val="005659CB"/>
    <w:rsid w:val="00565CBC"/>
    <w:rsid w:val="00567A47"/>
    <w:rsid w:val="0057329E"/>
    <w:rsid w:val="005745D8"/>
    <w:rsid w:val="00574F64"/>
    <w:rsid w:val="00575A4A"/>
    <w:rsid w:val="0057645E"/>
    <w:rsid w:val="00576DAF"/>
    <w:rsid w:val="00577499"/>
    <w:rsid w:val="005775EF"/>
    <w:rsid w:val="00581680"/>
    <w:rsid w:val="00581F72"/>
    <w:rsid w:val="00582D68"/>
    <w:rsid w:val="00583923"/>
    <w:rsid w:val="0058470E"/>
    <w:rsid w:val="00590886"/>
    <w:rsid w:val="005946FA"/>
    <w:rsid w:val="00597BD5"/>
    <w:rsid w:val="00597C04"/>
    <w:rsid w:val="005A5D16"/>
    <w:rsid w:val="005B10B7"/>
    <w:rsid w:val="005B1269"/>
    <w:rsid w:val="005B3AD7"/>
    <w:rsid w:val="005B4A67"/>
    <w:rsid w:val="005B57A7"/>
    <w:rsid w:val="005B5F86"/>
    <w:rsid w:val="005B6923"/>
    <w:rsid w:val="005C0BE2"/>
    <w:rsid w:val="005C284D"/>
    <w:rsid w:val="005C4802"/>
    <w:rsid w:val="005D0F7A"/>
    <w:rsid w:val="005D2DC9"/>
    <w:rsid w:val="005D369E"/>
    <w:rsid w:val="005D65A5"/>
    <w:rsid w:val="005D65EA"/>
    <w:rsid w:val="005D6776"/>
    <w:rsid w:val="005D7209"/>
    <w:rsid w:val="005E40B0"/>
    <w:rsid w:val="005E5094"/>
    <w:rsid w:val="005E605F"/>
    <w:rsid w:val="005E6A16"/>
    <w:rsid w:val="005F0C47"/>
    <w:rsid w:val="005F32F9"/>
    <w:rsid w:val="005F50D1"/>
    <w:rsid w:val="005F66EE"/>
    <w:rsid w:val="005F7CA4"/>
    <w:rsid w:val="00604202"/>
    <w:rsid w:val="00605C09"/>
    <w:rsid w:val="00606E75"/>
    <w:rsid w:val="0061134D"/>
    <w:rsid w:val="006118B1"/>
    <w:rsid w:val="006134BB"/>
    <w:rsid w:val="006144A5"/>
    <w:rsid w:val="00614830"/>
    <w:rsid w:val="006149EB"/>
    <w:rsid w:val="00614F39"/>
    <w:rsid w:val="0061721B"/>
    <w:rsid w:val="00617C9F"/>
    <w:rsid w:val="006210FE"/>
    <w:rsid w:val="006211F4"/>
    <w:rsid w:val="00624094"/>
    <w:rsid w:val="0062452E"/>
    <w:rsid w:val="0062534E"/>
    <w:rsid w:val="00625EB9"/>
    <w:rsid w:val="0062657C"/>
    <w:rsid w:val="00626A7C"/>
    <w:rsid w:val="00627C61"/>
    <w:rsid w:val="0063190B"/>
    <w:rsid w:val="00631E7E"/>
    <w:rsid w:val="00633693"/>
    <w:rsid w:val="00636FE9"/>
    <w:rsid w:val="00637B1A"/>
    <w:rsid w:val="00637B60"/>
    <w:rsid w:val="0064084E"/>
    <w:rsid w:val="00641510"/>
    <w:rsid w:val="00641B17"/>
    <w:rsid w:val="0064252F"/>
    <w:rsid w:val="00642D9B"/>
    <w:rsid w:val="00643304"/>
    <w:rsid w:val="00645A17"/>
    <w:rsid w:val="00645D7F"/>
    <w:rsid w:val="00647195"/>
    <w:rsid w:val="00647D6E"/>
    <w:rsid w:val="00652783"/>
    <w:rsid w:val="00652B44"/>
    <w:rsid w:val="006565B8"/>
    <w:rsid w:val="00657467"/>
    <w:rsid w:val="00657549"/>
    <w:rsid w:val="00660748"/>
    <w:rsid w:val="00661A07"/>
    <w:rsid w:val="00661C8E"/>
    <w:rsid w:val="00661E1B"/>
    <w:rsid w:val="0066284F"/>
    <w:rsid w:val="00662C4D"/>
    <w:rsid w:val="006632FD"/>
    <w:rsid w:val="00665892"/>
    <w:rsid w:val="006666A1"/>
    <w:rsid w:val="00667525"/>
    <w:rsid w:val="0067023C"/>
    <w:rsid w:val="006721FE"/>
    <w:rsid w:val="00674197"/>
    <w:rsid w:val="00674748"/>
    <w:rsid w:val="00675255"/>
    <w:rsid w:val="006762D7"/>
    <w:rsid w:val="006817F9"/>
    <w:rsid w:val="00682CA7"/>
    <w:rsid w:val="00683840"/>
    <w:rsid w:val="00684225"/>
    <w:rsid w:val="00685B8D"/>
    <w:rsid w:val="00686557"/>
    <w:rsid w:val="00686B1A"/>
    <w:rsid w:val="006874D8"/>
    <w:rsid w:val="00687B8C"/>
    <w:rsid w:val="00687FDB"/>
    <w:rsid w:val="00690926"/>
    <w:rsid w:val="006926B8"/>
    <w:rsid w:val="00694BEF"/>
    <w:rsid w:val="00695FD0"/>
    <w:rsid w:val="006A1D7F"/>
    <w:rsid w:val="006A4BA1"/>
    <w:rsid w:val="006A574D"/>
    <w:rsid w:val="006A7A4F"/>
    <w:rsid w:val="006B1FD5"/>
    <w:rsid w:val="006B42B0"/>
    <w:rsid w:val="006B580E"/>
    <w:rsid w:val="006C132F"/>
    <w:rsid w:val="006C17B1"/>
    <w:rsid w:val="006C3784"/>
    <w:rsid w:val="006C3DCB"/>
    <w:rsid w:val="006C4EC6"/>
    <w:rsid w:val="006C62BF"/>
    <w:rsid w:val="006C6453"/>
    <w:rsid w:val="006D049D"/>
    <w:rsid w:val="006D14E1"/>
    <w:rsid w:val="006D14E5"/>
    <w:rsid w:val="006D297E"/>
    <w:rsid w:val="006E071F"/>
    <w:rsid w:val="006E0C89"/>
    <w:rsid w:val="006E0FCF"/>
    <w:rsid w:val="006E1B04"/>
    <w:rsid w:val="006E3032"/>
    <w:rsid w:val="006E6B18"/>
    <w:rsid w:val="006E7599"/>
    <w:rsid w:val="006E7A34"/>
    <w:rsid w:val="006F0E1B"/>
    <w:rsid w:val="006F13A2"/>
    <w:rsid w:val="006F3013"/>
    <w:rsid w:val="006F3FEC"/>
    <w:rsid w:val="006F64CF"/>
    <w:rsid w:val="00701371"/>
    <w:rsid w:val="007020C9"/>
    <w:rsid w:val="00702DEE"/>
    <w:rsid w:val="00703C2A"/>
    <w:rsid w:val="00704E7C"/>
    <w:rsid w:val="0070535E"/>
    <w:rsid w:val="00706798"/>
    <w:rsid w:val="00710496"/>
    <w:rsid w:val="00714DFA"/>
    <w:rsid w:val="0071635C"/>
    <w:rsid w:val="007254AB"/>
    <w:rsid w:val="00730DD4"/>
    <w:rsid w:val="00731F24"/>
    <w:rsid w:val="007353C9"/>
    <w:rsid w:val="00737AC0"/>
    <w:rsid w:val="00737F5C"/>
    <w:rsid w:val="00740F89"/>
    <w:rsid w:val="00742091"/>
    <w:rsid w:val="0074248A"/>
    <w:rsid w:val="00743264"/>
    <w:rsid w:val="00744B06"/>
    <w:rsid w:val="007453AD"/>
    <w:rsid w:val="00745A37"/>
    <w:rsid w:val="00745C51"/>
    <w:rsid w:val="00745F20"/>
    <w:rsid w:val="0074797C"/>
    <w:rsid w:val="00750812"/>
    <w:rsid w:val="00751693"/>
    <w:rsid w:val="00755748"/>
    <w:rsid w:val="00756FDB"/>
    <w:rsid w:val="007603FF"/>
    <w:rsid w:val="00761F9B"/>
    <w:rsid w:val="00762046"/>
    <w:rsid w:val="00763366"/>
    <w:rsid w:val="00764166"/>
    <w:rsid w:val="0076605F"/>
    <w:rsid w:val="00767A37"/>
    <w:rsid w:val="0077177C"/>
    <w:rsid w:val="00772469"/>
    <w:rsid w:val="0077381D"/>
    <w:rsid w:val="007752F9"/>
    <w:rsid w:val="00775A8B"/>
    <w:rsid w:val="007767E8"/>
    <w:rsid w:val="00782AC1"/>
    <w:rsid w:val="00783940"/>
    <w:rsid w:val="007840C4"/>
    <w:rsid w:val="0078644A"/>
    <w:rsid w:val="0079022D"/>
    <w:rsid w:val="00793530"/>
    <w:rsid w:val="007937D6"/>
    <w:rsid w:val="00797182"/>
    <w:rsid w:val="007A0A65"/>
    <w:rsid w:val="007A221C"/>
    <w:rsid w:val="007A3CEB"/>
    <w:rsid w:val="007A4E72"/>
    <w:rsid w:val="007A60E9"/>
    <w:rsid w:val="007A7352"/>
    <w:rsid w:val="007A7756"/>
    <w:rsid w:val="007A7D12"/>
    <w:rsid w:val="007B2685"/>
    <w:rsid w:val="007B4549"/>
    <w:rsid w:val="007B53FA"/>
    <w:rsid w:val="007B679A"/>
    <w:rsid w:val="007B6EE7"/>
    <w:rsid w:val="007C2171"/>
    <w:rsid w:val="007C2F26"/>
    <w:rsid w:val="007C404E"/>
    <w:rsid w:val="007C7255"/>
    <w:rsid w:val="007D389F"/>
    <w:rsid w:val="007D543F"/>
    <w:rsid w:val="007E0253"/>
    <w:rsid w:val="007E06D8"/>
    <w:rsid w:val="007E39B4"/>
    <w:rsid w:val="007E3C9C"/>
    <w:rsid w:val="007E447D"/>
    <w:rsid w:val="007F0FEE"/>
    <w:rsid w:val="007F10C2"/>
    <w:rsid w:val="007F1BE7"/>
    <w:rsid w:val="007F4BC8"/>
    <w:rsid w:val="007F4EE1"/>
    <w:rsid w:val="007F609D"/>
    <w:rsid w:val="007F6A7A"/>
    <w:rsid w:val="008016C5"/>
    <w:rsid w:val="00801865"/>
    <w:rsid w:val="00801DD0"/>
    <w:rsid w:val="0080368B"/>
    <w:rsid w:val="008045D0"/>
    <w:rsid w:val="008070E2"/>
    <w:rsid w:val="00807DED"/>
    <w:rsid w:val="008117E9"/>
    <w:rsid w:val="008128E0"/>
    <w:rsid w:val="008139A6"/>
    <w:rsid w:val="0081437B"/>
    <w:rsid w:val="00815155"/>
    <w:rsid w:val="008152E0"/>
    <w:rsid w:val="008170EE"/>
    <w:rsid w:val="00821CA1"/>
    <w:rsid w:val="00822205"/>
    <w:rsid w:val="008227EB"/>
    <w:rsid w:val="00826B0D"/>
    <w:rsid w:val="008279F0"/>
    <w:rsid w:val="00833D6F"/>
    <w:rsid w:val="00833F8C"/>
    <w:rsid w:val="00835009"/>
    <w:rsid w:val="00836080"/>
    <w:rsid w:val="00836BDC"/>
    <w:rsid w:val="00841126"/>
    <w:rsid w:val="008422C9"/>
    <w:rsid w:val="00843276"/>
    <w:rsid w:val="00843404"/>
    <w:rsid w:val="0084509A"/>
    <w:rsid w:val="008467AF"/>
    <w:rsid w:val="008474F9"/>
    <w:rsid w:val="00850E3D"/>
    <w:rsid w:val="00850F6C"/>
    <w:rsid w:val="0085221C"/>
    <w:rsid w:val="008535BE"/>
    <w:rsid w:val="008565B0"/>
    <w:rsid w:val="008568B1"/>
    <w:rsid w:val="00857401"/>
    <w:rsid w:val="00857916"/>
    <w:rsid w:val="008634E0"/>
    <w:rsid w:val="00864D59"/>
    <w:rsid w:val="00865BD8"/>
    <w:rsid w:val="00866B37"/>
    <w:rsid w:val="00867794"/>
    <w:rsid w:val="00867F43"/>
    <w:rsid w:val="0087072D"/>
    <w:rsid w:val="00873B9B"/>
    <w:rsid w:val="00874656"/>
    <w:rsid w:val="00874867"/>
    <w:rsid w:val="00875BD3"/>
    <w:rsid w:val="00877972"/>
    <w:rsid w:val="00880D60"/>
    <w:rsid w:val="008817C4"/>
    <w:rsid w:val="00885161"/>
    <w:rsid w:val="008856B6"/>
    <w:rsid w:val="00885F68"/>
    <w:rsid w:val="00886DBB"/>
    <w:rsid w:val="00887D08"/>
    <w:rsid w:val="008923B1"/>
    <w:rsid w:val="0089302D"/>
    <w:rsid w:val="008936CE"/>
    <w:rsid w:val="00894A8A"/>
    <w:rsid w:val="008952E6"/>
    <w:rsid w:val="008A049D"/>
    <w:rsid w:val="008A18EE"/>
    <w:rsid w:val="008A27F5"/>
    <w:rsid w:val="008A43DE"/>
    <w:rsid w:val="008A4699"/>
    <w:rsid w:val="008A6122"/>
    <w:rsid w:val="008B0340"/>
    <w:rsid w:val="008B03E7"/>
    <w:rsid w:val="008B106C"/>
    <w:rsid w:val="008B2189"/>
    <w:rsid w:val="008B40B6"/>
    <w:rsid w:val="008B4914"/>
    <w:rsid w:val="008B5D2A"/>
    <w:rsid w:val="008B6342"/>
    <w:rsid w:val="008B6881"/>
    <w:rsid w:val="008B6A47"/>
    <w:rsid w:val="008C4CB7"/>
    <w:rsid w:val="008C5A45"/>
    <w:rsid w:val="008C6351"/>
    <w:rsid w:val="008D288F"/>
    <w:rsid w:val="008D3216"/>
    <w:rsid w:val="008D67C7"/>
    <w:rsid w:val="008D7643"/>
    <w:rsid w:val="008D7ACB"/>
    <w:rsid w:val="008E0C08"/>
    <w:rsid w:val="008E164B"/>
    <w:rsid w:val="008E3BF8"/>
    <w:rsid w:val="008E3C32"/>
    <w:rsid w:val="008E5547"/>
    <w:rsid w:val="008E7ADE"/>
    <w:rsid w:val="008F09CD"/>
    <w:rsid w:val="008F0EDA"/>
    <w:rsid w:val="009015B3"/>
    <w:rsid w:val="009018FE"/>
    <w:rsid w:val="009024E7"/>
    <w:rsid w:val="00902B24"/>
    <w:rsid w:val="009030D9"/>
    <w:rsid w:val="00904BF8"/>
    <w:rsid w:val="009055BD"/>
    <w:rsid w:val="00905657"/>
    <w:rsid w:val="00906176"/>
    <w:rsid w:val="00906F13"/>
    <w:rsid w:val="0091020C"/>
    <w:rsid w:val="00910631"/>
    <w:rsid w:val="00910D2D"/>
    <w:rsid w:val="00912F95"/>
    <w:rsid w:val="0091334C"/>
    <w:rsid w:val="00914EC8"/>
    <w:rsid w:val="00916A24"/>
    <w:rsid w:val="00916B22"/>
    <w:rsid w:val="00921808"/>
    <w:rsid w:val="00921C68"/>
    <w:rsid w:val="00924541"/>
    <w:rsid w:val="00926B7B"/>
    <w:rsid w:val="00930FEC"/>
    <w:rsid w:val="0093193A"/>
    <w:rsid w:val="009323FE"/>
    <w:rsid w:val="00932E0F"/>
    <w:rsid w:val="00932FC4"/>
    <w:rsid w:val="00934AB4"/>
    <w:rsid w:val="00934C6E"/>
    <w:rsid w:val="0093509F"/>
    <w:rsid w:val="00936B33"/>
    <w:rsid w:val="00936FC6"/>
    <w:rsid w:val="009409EE"/>
    <w:rsid w:val="009413F5"/>
    <w:rsid w:val="0094173A"/>
    <w:rsid w:val="00941B19"/>
    <w:rsid w:val="00942D8C"/>
    <w:rsid w:val="0094642A"/>
    <w:rsid w:val="00946EF0"/>
    <w:rsid w:val="00946F3E"/>
    <w:rsid w:val="00947324"/>
    <w:rsid w:val="00951133"/>
    <w:rsid w:val="00951250"/>
    <w:rsid w:val="009546BB"/>
    <w:rsid w:val="009547A6"/>
    <w:rsid w:val="00954D3A"/>
    <w:rsid w:val="0095717F"/>
    <w:rsid w:val="00957464"/>
    <w:rsid w:val="00957762"/>
    <w:rsid w:val="009604F3"/>
    <w:rsid w:val="0096350E"/>
    <w:rsid w:val="009638C1"/>
    <w:rsid w:val="00964A83"/>
    <w:rsid w:val="00965116"/>
    <w:rsid w:val="00965EF4"/>
    <w:rsid w:val="00966546"/>
    <w:rsid w:val="00971224"/>
    <w:rsid w:val="009747FA"/>
    <w:rsid w:val="00976550"/>
    <w:rsid w:val="0097763A"/>
    <w:rsid w:val="00977BBF"/>
    <w:rsid w:val="00980214"/>
    <w:rsid w:val="00980D73"/>
    <w:rsid w:val="00980DFD"/>
    <w:rsid w:val="00982B00"/>
    <w:rsid w:val="0098784E"/>
    <w:rsid w:val="0099087D"/>
    <w:rsid w:val="00991423"/>
    <w:rsid w:val="009921ED"/>
    <w:rsid w:val="00994F8A"/>
    <w:rsid w:val="009A2890"/>
    <w:rsid w:val="009A4A06"/>
    <w:rsid w:val="009A4D09"/>
    <w:rsid w:val="009A583B"/>
    <w:rsid w:val="009A62EC"/>
    <w:rsid w:val="009A7F02"/>
    <w:rsid w:val="009B0F9D"/>
    <w:rsid w:val="009B1518"/>
    <w:rsid w:val="009B18CB"/>
    <w:rsid w:val="009B22ED"/>
    <w:rsid w:val="009B415C"/>
    <w:rsid w:val="009B516B"/>
    <w:rsid w:val="009B58AA"/>
    <w:rsid w:val="009C1F88"/>
    <w:rsid w:val="009C5550"/>
    <w:rsid w:val="009C5787"/>
    <w:rsid w:val="009C5CEA"/>
    <w:rsid w:val="009D069B"/>
    <w:rsid w:val="009D08AA"/>
    <w:rsid w:val="009D1ADB"/>
    <w:rsid w:val="009D1B60"/>
    <w:rsid w:val="009D2A92"/>
    <w:rsid w:val="009D3EF5"/>
    <w:rsid w:val="009D43D9"/>
    <w:rsid w:val="009D580C"/>
    <w:rsid w:val="009D6214"/>
    <w:rsid w:val="009E14A5"/>
    <w:rsid w:val="009F08A2"/>
    <w:rsid w:val="009F2844"/>
    <w:rsid w:val="009F3420"/>
    <w:rsid w:val="009F3BB3"/>
    <w:rsid w:val="009F5740"/>
    <w:rsid w:val="009F57D8"/>
    <w:rsid w:val="00A011AF"/>
    <w:rsid w:val="00A02D4B"/>
    <w:rsid w:val="00A02E8B"/>
    <w:rsid w:val="00A07887"/>
    <w:rsid w:val="00A111CF"/>
    <w:rsid w:val="00A13909"/>
    <w:rsid w:val="00A1615C"/>
    <w:rsid w:val="00A16BF5"/>
    <w:rsid w:val="00A20735"/>
    <w:rsid w:val="00A22A49"/>
    <w:rsid w:val="00A23736"/>
    <w:rsid w:val="00A2479F"/>
    <w:rsid w:val="00A279E0"/>
    <w:rsid w:val="00A30EEB"/>
    <w:rsid w:val="00A321B7"/>
    <w:rsid w:val="00A33ADE"/>
    <w:rsid w:val="00A349B3"/>
    <w:rsid w:val="00A35CA8"/>
    <w:rsid w:val="00A375C5"/>
    <w:rsid w:val="00A37725"/>
    <w:rsid w:val="00A40FE9"/>
    <w:rsid w:val="00A451FD"/>
    <w:rsid w:val="00A4737D"/>
    <w:rsid w:val="00A510B3"/>
    <w:rsid w:val="00A51895"/>
    <w:rsid w:val="00A531D5"/>
    <w:rsid w:val="00A53761"/>
    <w:rsid w:val="00A5436F"/>
    <w:rsid w:val="00A64C88"/>
    <w:rsid w:val="00A65A59"/>
    <w:rsid w:val="00A65BDA"/>
    <w:rsid w:val="00A74918"/>
    <w:rsid w:val="00A74FA3"/>
    <w:rsid w:val="00A758B0"/>
    <w:rsid w:val="00A77D4F"/>
    <w:rsid w:val="00A80195"/>
    <w:rsid w:val="00A8058F"/>
    <w:rsid w:val="00A85C7A"/>
    <w:rsid w:val="00A86F1D"/>
    <w:rsid w:val="00A87A22"/>
    <w:rsid w:val="00A90C10"/>
    <w:rsid w:val="00A93304"/>
    <w:rsid w:val="00A9343D"/>
    <w:rsid w:val="00A93685"/>
    <w:rsid w:val="00A939CA"/>
    <w:rsid w:val="00A961C0"/>
    <w:rsid w:val="00A96675"/>
    <w:rsid w:val="00A96EF4"/>
    <w:rsid w:val="00A978C3"/>
    <w:rsid w:val="00AA01C0"/>
    <w:rsid w:val="00AA203B"/>
    <w:rsid w:val="00AA3625"/>
    <w:rsid w:val="00AA3CAB"/>
    <w:rsid w:val="00AA5A5A"/>
    <w:rsid w:val="00AA6BA6"/>
    <w:rsid w:val="00AA7C1C"/>
    <w:rsid w:val="00AB0E93"/>
    <w:rsid w:val="00AB14E1"/>
    <w:rsid w:val="00AB37A9"/>
    <w:rsid w:val="00AB3C4B"/>
    <w:rsid w:val="00AB58B1"/>
    <w:rsid w:val="00AB72A2"/>
    <w:rsid w:val="00AB7705"/>
    <w:rsid w:val="00AB78D2"/>
    <w:rsid w:val="00AB7B31"/>
    <w:rsid w:val="00AC0A7C"/>
    <w:rsid w:val="00AC0D9B"/>
    <w:rsid w:val="00AC12A0"/>
    <w:rsid w:val="00AC292B"/>
    <w:rsid w:val="00AC3022"/>
    <w:rsid w:val="00AC31B3"/>
    <w:rsid w:val="00AC3B6B"/>
    <w:rsid w:val="00AC6FD4"/>
    <w:rsid w:val="00AC7CD0"/>
    <w:rsid w:val="00AD09B2"/>
    <w:rsid w:val="00AD4D54"/>
    <w:rsid w:val="00AE1B83"/>
    <w:rsid w:val="00AE2B9B"/>
    <w:rsid w:val="00AE346B"/>
    <w:rsid w:val="00AE36FF"/>
    <w:rsid w:val="00AE5583"/>
    <w:rsid w:val="00AE56C6"/>
    <w:rsid w:val="00AE5967"/>
    <w:rsid w:val="00AE6B13"/>
    <w:rsid w:val="00AE6C60"/>
    <w:rsid w:val="00AE6EEC"/>
    <w:rsid w:val="00AE7818"/>
    <w:rsid w:val="00AF178E"/>
    <w:rsid w:val="00AF195B"/>
    <w:rsid w:val="00AF1FE1"/>
    <w:rsid w:val="00AF28BD"/>
    <w:rsid w:val="00AF2AB0"/>
    <w:rsid w:val="00AF2E2B"/>
    <w:rsid w:val="00AF39E7"/>
    <w:rsid w:val="00AF3EBD"/>
    <w:rsid w:val="00AF4BBB"/>
    <w:rsid w:val="00AF4F71"/>
    <w:rsid w:val="00AF576A"/>
    <w:rsid w:val="00AF595B"/>
    <w:rsid w:val="00AF6DA6"/>
    <w:rsid w:val="00B007B8"/>
    <w:rsid w:val="00B01EFF"/>
    <w:rsid w:val="00B03205"/>
    <w:rsid w:val="00B0459B"/>
    <w:rsid w:val="00B11ECF"/>
    <w:rsid w:val="00B128D6"/>
    <w:rsid w:val="00B134E3"/>
    <w:rsid w:val="00B141D8"/>
    <w:rsid w:val="00B158FA"/>
    <w:rsid w:val="00B15DC3"/>
    <w:rsid w:val="00B16734"/>
    <w:rsid w:val="00B21D1E"/>
    <w:rsid w:val="00B230CB"/>
    <w:rsid w:val="00B230CE"/>
    <w:rsid w:val="00B24C72"/>
    <w:rsid w:val="00B25099"/>
    <w:rsid w:val="00B265B0"/>
    <w:rsid w:val="00B26F2A"/>
    <w:rsid w:val="00B31E5A"/>
    <w:rsid w:val="00B354A1"/>
    <w:rsid w:val="00B41964"/>
    <w:rsid w:val="00B41BEE"/>
    <w:rsid w:val="00B42093"/>
    <w:rsid w:val="00B42A4E"/>
    <w:rsid w:val="00B43653"/>
    <w:rsid w:val="00B45204"/>
    <w:rsid w:val="00B467FF"/>
    <w:rsid w:val="00B479BE"/>
    <w:rsid w:val="00B504E8"/>
    <w:rsid w:val="00B52017"/>
    <w:rsid w:val="00B553E2"/>
    <w:rsid w:val="00B601AF"/>
    <w:rsid w:val="00B60A9A"/>
    <w:rsid w:val="00B62AFF"/>
    <w:rsid w:val="00B6407B"/>
    <w:rsid w:val="00B6484F"/>
    <w:rsid w:val="00B64B52"/>
    <w:rsid w:val="00B6545F"/>
    <w:rsid w:val="00B6666D"/>
    <w:rsid w:val="00B66AC3"/>
    <w:rsid w:val="00B67D88"/>
    <w:rsid w:val="00B71499"/>
    <w:rsid w:val="00B71792"/>
    <w:rsid w:val="00B718AD"/>
    <w:rsid w:val="00B72C82"/>
    <w:rsid w:val="00B73F00"/>
    <w:rsid w:val="00B742C7"/>
    <w:rsid w:val="00B75051"/>
    <w:rsid w:val="00B75AB4"/>
    <w:rsid w:val="00B76214"/>
    <w:rsid w:val="00B8047F"/>
    <w:rsid w:val="00B8324C"/>
    <w:rsid w:val="00B84408"/>
    <w:rsid w:val="00B844C3"/>
    <w:rsid w:val="00B85076"/>
    <w:rsid w:val="00B86816"/>
    <w:rsid w:val="00B87FFE"/>
    <w:rsid w:val="00B90267"/>
    <w:rsid w:val="00B931E5"/>
    <w:rsid w:val="00B93538"/>
    <w:rsid w:val="00B95AB1"/>
    <w:rsid w:val="00B95F87"/>
    <w:rsid w:val="00B9693B"/>
    <w:rsid w:val="00BA2B46"/>
    <w:rsid w:val="00BA472E"/>
    <w:rsid w:val="00BA4AA8"/>
    <w:rsid w:val="00BA5AB5"/>
    <w:rsid w:val="00BA6108"/>
    <w:rsid w:val="00BA625E"/>
    <w:rsid w:val="00BB0B15"/>
    <w:rsid w:val="00BB2D56"/>
    <w:rsid w:val="00BB3B6C"/>
    <w:rsid w:val="00BB3C88"/>
    <w:rsid w:val="00BC1291"/>
    <w:rsid w:val="00BC23CB"/>
    <w:rsid w:val="00BC4D8D"/>
    <w:rsid w:val="00BC4E2F"/>
    <w:rsid w:val="00BC51A4"/>
    <w:rsid w:val="00BC52D3"/>
    <w:rsid w:val="00BD654A"/>
    <w:rsid w:val="00BD78F8"/>
    <w:rsid w:val="00BE002A"/>
    <w:rsid w:val="00BE097B"/>
    <w:rsid w:val="00BE13F1"/>
    <w:rsid w:val="00BE2066"/>
    <w:rsid w:val="00BE3A18"/>
    <w:rsid w:val="00BE5422"/>
    <w:rsid w:val="00BE7FA5"/>
    <w:rsid w:val="00BF46EF"/>
    <w:rsid w:val="00BF49CD"/>
    <w:rsid w:val="00BF52E9"/>
    <w:rsid w:val="00BF5B7A"/>
    <w:rsid w:val="00BF6320"/>
    <w:rsid w:val="00BF6D2B"/>
    <w:rsid w:val="00C011B7"/>
    <w:rsid w:val="00C025E5"/>
    <w:rsid w:val="00C03046"/>
    <w:rsid w:val="00C0329E"/>
    <w:rsid w:val="00C04466"/>
    <w:rsid w:val="00C0576C"/>
    <w:rsid w:val="00C05BCD"/>
    <w:rsid w:val="00C1014E"/>
    <w:rsid w:val="00C10F46"/>
    <w:rsid w:val="00C125A8"/>
    <w:rsid w:val="00C1289E"/>
    <w:rsid w:val="00C144C7"/>
    <w:rsid w:val="00C15630"/>
    <w:rsid w:val="00C17A66"/>
    <w:rsid w:val="00C2207C"/>
    <w:rsid w:val="00C234F3"/>
    <w:rsid w:val="00C2438E"/>
    <w:rsid w:val="00C2642C"/>
    <w:rsid w:val="00C2735E"/>
    <w:rsid w:val="00C2760E"/>
    <w:rsid w:val="00C31E1D"/>
    <w:rsid w:val="00C32328"/>
    <w:rsid w:val="00C32DC4"/>
    <w:rsid w:val="00C33434"/>
    <w:rsid w:val="00C336E4"/>
    <w:rsid w:val="00C33D79"/>
    <w:rsid w:val="00C350B7"/>
    <w:rsid w:val="00C360E2"/>
    <w:rsid w:val="00C36582"/>
    <w:rsid w:val="00C42EFE"/>
    <w:rsid w:val="00C44862"/>
    <w:rsid w:val="00C4595A"/>
    <w:rsid w:val="00C466E9"/>
    <w:rsid w:val="00C504E9"/>
    <w:rsid w:val="00C50F08"/>
    <w:rsid w:val="00C50F35"/>
    <w:rsid w:val="00C5150B"/>
    <w:rsid w:val="00C52A73"/>
    <w:rsid w:val="00C53B3D"/>
    <w:rsid w:val="00C547D5"/>
    <w:rsid w:val="00C56814"/>
    <w:rsid w:val="00C6087D"/>
    <w:rsid w:val="00C60DC3"/>
    <w:rsid w:val="00C61179"/>
    <w:rsid w:val="00C61501"/>
    <w:rsid w:val="00C61BF7"/>
    <w:rsid w:val="00C61ECF"/>
    <w:rsid w:val="00C62469"/>
    <w:rsid w:val="00C630EF"/>
    <w:rsid w:val="00C63A8D"/>
    <w:rsid w:val="00C64F39"/>
    <w:rsid w:val="00C65C0E"/>
    <w:rsid w:val="00C6699D"/>
    <w:rsid w:val="00C66BCB"/>
    <w:rsid w:val="00C67AF6"/>
    <w:rsid w:val="00C67F21"/>
    <w:rsid w:val="00C70B91"/>
    <w:rsid w:val="00C718A6"/>
    <w:rsid w:val="00C71B32"/>
    <w:rsid w:val="00C72535"/>
    <w:rsid w:val="00C756AD"/>
    <w:rsid w:val="00C760B0"/>
    <w:rsid w:val="00C77338"/>
    <w:rsid w:val="00C773DD"/>
    <w:rsid w:val="00C7789C"/>
    <w:rsid w:val="00C81A5B"/>
    <w:rsid w:val="00C83C61"/>
    <w:rsid w:val="00C83F66"/>
    <w:rsid w:val="00C8462D"/>
    <w:rsid w:val="00C84BCC"/>
    <w:rsid w:val="00C84E2E"/>
    <w:rsid w:val="00C859A1"/>
    <w:rsid w:val="00C901CF"/>
    <w:rsid w:val="00C90994"/>
    <w:rsid w:val="00C92A1A"/>
    <w:rsid w:val="00C937B1"/>
    <w:rsid w:val="00C96C50"/>
    <w:rsid w:val="00C97CFB"/>
    <w:rsid w:val="00C97FAF"/>
    <w:rsid w:val="00CA0996"/>
    <w:rsid w:val="00CA190B"/>
    <w:rsid w:val="00CA1DEF"/>
    <w:rsid w:val="00CA3095"/>
    <w:rsid w:val="00CA366A"/>
    <w:rsid w:val="00CA4A37"/>
    <w:rsid w:val="00CA5D32"/>
    <w:rsid w:val="00CA5E6D"/>
    <w:rsid w:val="00CB05C6"/>
    <w:rsid w:val="00CB0C86"/>
    <w:rsid w:val="00CB126D"/>
    <w:rsid w:val="00CB251D"/>
    <w:rsid w:val="00CB31E5"/>
    <w:rsid w:val="00CB4135"/>
    <w:rsid w:val="00CB74AA"/>
    <w:rsid w:val="00CB7FEA"/>
    <w:rsid w:val="00CC04BC"/>
    <w:rsid w:val="00CC1251"/>
    <w:rsid w:val="00CC1849"/>
    <w:rsid w:val="00CC2289"/>
    <w:rsid w:val="00CC312A"/>
    <w:rsid w:val="00CC5A24"/>
    <w:rsid w:val="00CC5B7F"/>
    <w:rsid w:val="00CC6AD3"/>
    <w:rsid w:val="00CD2C1B"/>
    <w:rsid w:val="00CD6872"/>
    <w:rsid w:val="00CD7F81"/>
    <w:rsid w:val="00CE33E3"/>
    <w:rsid w:val="00CE3504"/>
    <w:rsid w:val="00CE5677"/>
    <w:rsid w:val="00CE62F6"/>
    <w:rsid w:val="00CE6783"/>
    <w:rsid w:val="00CF1360"/>
    <w:rsid w:val="00CF1FDA"/>
    <w:rsid w:val="00CF2245"/>
    <w:rsid w:val="00CF2553"/>
    <w:rsid w:val="00CF66E8"/>
    <w:rsid w:val="00CF71DC"/>
    <w:rsid w:val="00CF731E"/>
    <w:rsid w:val="00D00BC7"/>
    <w:rsid w:val="00D01001"/>
    <w:rsid w:val="00D040BA"/>
    <w:rsid w:val="00D055E1"/>
    <w:rsid w:val="00D055EE"/>
    <w:rsid w:val="00D05614"/>
    <w:rsid w:val="00D059C8"/>
    <w:rsid w:val="00D05DB6"/>
    <w:rsid w:val="00D061CF"/>
    <w:rsid w:val="00D061FF"/>
    <w:rsid w:val="00D122E8"/>
    <w:rsid w:val="00D12889"/>
    <w:rsid w:val="00D12C87"/>
    <w:rsid w:val="00D138DF"/>
    <w:rsid w:val="00D13B0E"/>
    <w:rsid w:val="00D14D02"/>
    <w:rsid w:val="00D15130"/>
    <w:rsid w:val="00D160F9"/>
    <w:rsid w:val="00D1627A"/>
    <w:rsid w:val="00D17E62"/>
    <w:rsid w:val="00D24CEA"/>
    <w:rsid w:val="00D251AB"/>
    <w:rsid w:val="00D26FE0"/>
    <w:rsid w:val="00D277B9"/>
    <w:rsid w:val="00D31B9E"/>
    <w:rsid w:val="00D321D0"/>
    <w:rsid w:val="00D32DC4"/>
    <w:rsid w:val="00D32EA8"/>
    <w:rsid w:val="00D411EA"/>
    <w:rsid w:val="00D4129F"/>
    <w:rsid w:val="00D41DC6"/>
    <w:rsid w:val="00D44374"/>
    <w:rsid w:val="00D44428"/>
    <w:rsid w:val="00D52FC4"/>
    <w:rsid w:val="00D5326E"/>
    <w:rsid w:val="00D557E4"/>
    <w:rsid w:val="00D56527"/>
    <w:rsid w:val="00D56E01"/>
    <w:rsid w:val="00D575F4"/>
    <w:rsid w:val="00D5767B"/>
    <w:rsid w:val="00D57817"/>
    <w:rsid w:val="00D61EAC"/>
    <w:rsid w:val="00D641C7"/>
    <w:rsid w:val="00D650D3"/>
    <w:rsid w:val="00D661AD"/>
    <w:rsid w:val="00D67870"/>
    <w:rsid w:val="00D67B52"/>
    <w:rsid w:val="00D70885"/>
    <w:rsid w:val="00D72896"/>
    <w:rsid w:val="00D773AA"/>
    <w:rsid w:val="00D80A52"/>
    <w:rsid w:val="00D80C23"/>
    <w:rsid w:val="00D855BA"/>
    <w:rsid w:val="00D86613"/>
    <w:rsid w:val="00D87DDC"/>
    <w:rsid w:val="00D90FA9"/>
    <w:rsid w:val="00D91374"/>
    <w:rsid w:val="00D93B1C"/>
    <w:rsid w:val="00D94BC1"/>
    <w:rsid w:val="00D97671"/>
    <w:rsid w:val="00DA0BFE"/>
    <w:rsid w:val="00DA4539"/>
    <w:rsid w:val="00DA6C4E"/>
    <w:rsid w:val="00DA6F3F"/>
    <w:rsid w:val="00DB32B6"/>
    <w:rsid w:val="00DB3E1B"/>
    <w:rsid w:val="00DB447A"/>
    <w:rsid w:val="00DB44A3"/>
    <w:rsid w:val="00DB4DBE"/>
    <w:rsid w:val="00DB4DFA"/>
    <w:rsid w:val="00DB57BF"/>
    <w:rsid w:val="00DB5FD1"/>
    <w:rsid w:val="00DB7F70"/>
    <w:rsid w:val="00DC4835"/>
    <w:rsid w:val="00DC7683"/>
    <w:rsid w:val="00DD0F82"/>
    <w:rsid w:val="00DD1764"/>
    <w:rsid w:val="00DD1AA7"/>
    <w:rsid w:val="00DD1FC7"/>
    <w:rsid w:val="00DD30FB"/>
    <w:rsid w:val="00DD33C3"/>
    <w:rsid w:val="00DD4CC6"/>
    <w:rsid w:val="00DD7A6C"/>
    <w:rsid w:val="00DE16DC"/>
    <w:rsid w:val="00DE43F7"/>
    <w:rsid w:val="00DE5454"/>
    <w:rsid w:val="00DF25E1"/>
    <w:rsid w:val="00DF5398"/>
    <w:rsid w:val="00DF6522"/>
    <w:rsid w:val="00DF6622"/>
    <w:rsid w:val="00DF6833"/>
    <w:rsid w:val="00E00D2B"/>
    <w:rsid w:val="00E01892"/>
    <w:rsid w:val="00E05007"/>
    <w:rsid w:val="00E068C7"/>
    <w:rsid w:val="00E12EBB"/>
    <w:rsid w:val="00E13156"/>
    <w:rsid w:val="00E139E7"/>
    <w:rsid w:val="00E13B22"/>
    <w:rsid w:val="00E1415B"/>
    <w:rsid w:val="00E16F31"/>
    <w:rsid w:val="00E17685"/>
    <w:rsid w:val="00E221B1"/>
    <w:rsid w:val="00E2303E"/>
    <w:rsid w:val="00E233F5"/>
    <w:rsid w:val="00E23911"/>
    <w:rsid w:val="00E25D92"/>
    <w:rsid w:val="00E31048"/>
    <w:rsid w:val="00E3478D"/>
    <w:rsid w:val="00E364DC"/>
    <w:rsid w:val="00E36AA7"/>
    <w:rsid w:val="00E4057B"/>
    <w:rsid w:val="00E41A6E"/>
    <w:rsid w:val="00E435FB"/>
    <w:rsid w:val="00E43F4E"/>
    <w:rsid w:val="00E44558"/>
    <w:rsid w:val="00E44773"/>
    <w:rsid w:val="00E45127"/>
    <w:rsid w:val="00E46F87"/>
    <w:rsid w:val="00E4703B"/>
    <w:rsid w:val="00E47622"/>
    <w:rsid w:val="00E47C5C"/>
    <w:rsid w:val="00E535E5"/>
    <w:rsid w:val="00E53638"/>
    <w:rsid w:val="00E53723"/>
    <w:rsid w:val="00E56135"/>
    <w:rsid w:val="00E562B8"/>
    <w:rsid w:val="00E56367"/>
    <w:rsid w:val="00E57ED1"/>
    <w:rsid w:val="00E650E4"/>
    <w:rsid w:val="00E66FCC"/>
    <w:rsid w:val="00E6729C"/>
    <w:rsid w:val="00E70250"/>
    <w:rsid w:val="00E71610"/>
    <w:rsid w:val="00E732BF"/>
    <w:rsid w:val="00E76E81"/>
    <w:rsid w:val="00E770FD"/>
    <w:rsid w:val="00E77465"/>
    <w:rsid w:val="00E77F93"/>
    <w:rsid w:val="00E8036B"/>
    <w:rsid w:val="00E80C06"/>
    <w:rsid w:val="00E82EBB"/>
    <w:rsid w:val="00E82F57"/>
    <w:rsid w:val="00E83B0F"/>
    <w:rsid w:val="00E84F66"/>
    <w:rsid w:val="00E872C2"/>
    <w:rsid w:val="00E929C4"/>
    <w:rsid w:val="00E948CD"/>
    <w:rsid w:val="00E94A48"/>
    <w:rsid w:val="00E94B43"/>
    <w:rsid w:val="00E9651B"/>
    <w:rsid w:val="00E97019"/>
    <w:rsid w:val="00EA6618"/>
    <w:rsid w:val="00EA7AD2"/>
    <w:rsid w:val="00EB021F"/>
    <w:rsid w:val="00EB0868"/>
    <w:rsid w:val="00EB2352"/>
    <w:rsid w:val="00EB35CE"/>
    <w:rsid w:val="00EB3789"/>
    <w:rsid w:val="00EB4A34"/>
    <w:rsid w:val="00EB4F49"/>
    <w:rsid w:val="00EB5163"/>
    <w:rsid w:val="00EB5329"/>
    <w:rsid w:val="00EB5819"/>
    <w:rsid w:val="00EB6F99"/>
    <w:rsid w:val="00EC06DD"/>
    <w:rsid w:val="00EC07D7"/>
    <w:rsid w:val="00EC44DD"/>
    <w:rsid w:val="00EC5AE3"/>
    <w:rsid w:val="00EC5B18"/>
    <w:rsid w:val="00EC7428"/>
    <w:rsid w:val="00ED2014"/>
    <w:rsid w:val="00ED2029"/>
    <w:rsid w:val="00ED2D8A"/>
    <w:rsid w:val="00ED4CD7"/>
    <w:rsid w:val="00ED56CD"/>
    <w:rsid w:val="00EE17B8"/>
    <w:rsid w:val="00EE5314"/>
    <w:rsid w:val="00EE631A"/>
    <w:rsid w:val="00EF0259"/>
    <w:rsid w:val="00EF7780"/>
    <w:rsid w:val="00F00B0C"/>
    <w:rsid w:val="00F00E13"/>
    <w:rsid w:val="00F025D4"/>
    <w:rsid w:val="00F03927"/>
    <w:rsid w:val="00F053D8"/>
    <w:rsid w:val="00F1029B"/>
    <w:rsid w:val="00F104C3"/>
    <w:rsid w:val="00F1165A"/>
    <w:rsid w:val="00F11E5D"/>
    <w:rsid w:val="00F13446"/>
    <w:rsid w:val="00F13A33"/>
    <w:rsid w:val="00F13CC4"/>
    <w:rsid w:val="00F141B0"/>
    <w:rsid w:val="00F149CF"/>
    <w:rsid w:val="00F14B14"/>
    <w:rsid w:val="00F174BB"/>
    <w:rsid w:val="00F174DF"/>
    <w:rsid w:val="00F1757C"/>
    <w:rsid w:val="00F17AAD"/>
    <w:rsid w:val="00F214E5"/>
    <w:rsid w:val="00F21FEE"/>
    <w:rsid w:val="00F237B0"/>
    <w:rsid w:val="00F30420"/>
    <w:rsid w:val="00F30973"/>
    <w:rsid w:val="00F30CFD"/>
    <w:rsid w:val="00F31B2F"/>
    <w:rsid w:val="00F31F64"/>
    <w:rsid w:val="00F32C18"/>
    <w:rsid w:val="00F337C7"/>
    <w:rsid w:val="00F3394A"/>
    <w:rsid w:val="00F33CCD"/>
    <w:rsid w:val="00F34550"/>
    <w:rsid w:val="00F403F8"/>
    <w:rsid w:val="00F42580"/>
    <w:rsid w:val="00F44FE5"/>
    <w:rsid w:val="00F45FBE"/>
    <w:rsid w:val="00F531AA"/>
    <w:rsid w:val="00F545EE"/>
    <w:rsid w:val="00F54FEA"/>
    <w:rsid w:val="00F5556D"/>
    <w:rsid w:val="00F56A4E"/>
    <w:rsid w:val="00F60566"/>
    <w:rsid w:val="00F614F8"/>
    <w:rsid w:val="00F62D6B"/>
    <w:rsid w:val="00F62EF0"/>
    <w:rsid w:val="00F63CA1"/>
    <w:rsid w:val="00F65179"/>
    <w:rsid w:val="00F66704"/>
    <w:rsid w:val="00F66A4A"/>
    <w:rsid w:val="00F67949"/>
    <w:rsid w:val="00F723C4"/>
    <w:rsid w:val="00F72873"/>
    <w:rsid w:val="00F7512D"/>
    <w:rsid w:val="00F76A1D"/>
    <w:rsid w:val="00F76C63"/>
    <w:rsid w:val="00F77AEB"/>
    <w:rsid w:val="00F8279D"/>
    <w:rsid w:val="00F85032"/>
    <w:rsid w:val="00F9075D"/>
    <w:rsid w:val="00F93177"/>
    <w:rsid w:val="00F93E2A"/>
    <w:rsid w:val="00F94B61"/>
    <w:rsid w:val="00F94F36"/>
    <w:rsid w:val="00F97377"/>
    <w:rsid w:val="00FA020D"/>
    <w:rsid w:val="00FA2DD1"/>
    <w:rsid w:val="00FA39AA"/>
    <w:rsid w:val="00FA5EFE"/>
    <w:rsid w:val="00FA6A5C"/>
    <w:rsid w:val="00FB33D8"/>
    <w:rsid w:val="00FB464E"/>
    <w:rsid w:val="00FC4A08"/>
    <w:rsid w:val="00FC5DDC"/>
    <w:rsid w:val="00FC5E5E"/>
    <w:rsid w:val="00FC632A"/>
    <w:rsid w:val="00FD17E8"/>
    <w:rsid w:val="00FD3494"/>
    <w:rsid w:val="00FD3CED"/>
    <w:rsid w:val="00FD574F"/>
    <w:rsid w:val="00FD5B02"/>
    <w:rsid w:val="00FE23E6"/>
    <w:rsid w:val="00FE44D0"/>
    <w:rsid w:val="00FE4A3C"/>
    <w:rsid w:val="00FE4F5E"/>
    <w:rsid w:val="00FE504E"/>
    <w:rsid w:val="00FE705A"/>
    <w:rsid w:val="00FE7265"/>
    <w:rsid w:val="00FF06E6"/>
    <w:rsid w:val="00FF0EF1"/>
    <w:rsid w:val="00FF16E0"/>
    <w:rsid w:val="00FF48A7"/>
    <w:rsid w:val="00FF524C"/>
    <w:rsid w:val="00FF5435"/>
    <w:rsid w:val="00FF6032"/>
    <w:rsid w:val="00FF68C7"/>
    <w:rsid w:val="00FF728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47D"/>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1F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036C5"/>
    <w:pPr>
      <w:ind w:firstLine="839"/>
      <w:jc w:val="both"/>
    </w:pPr>
    <w:rPr>
      <w:rFonts w:ascii=".VnTimeH" w:hAnsi=".VnTimeH"/>
      <w:b/>
      <w:sz w:val="24"/>
    </w:rPr>
  </w:style>
  <w:style w:type="paragraph" w:customStyle="1" w:styleId="CharChar2CharCharCharCharCharCharCharCharCharCharCharChar">
    <w:name w:val="Char Char2 Char Char Char Char Char Char Char Char Char Char Char Char"/>
    <w:basedOn w:val="Normal"/>
    <w:semiHidden/>
    <w:rsid w:val="000036C5"/>
    <w:pPr>
      <w:spacing w:after="160" w:line="240" w:lineRule="exact"/>
    </w:pPr>
    <w:rPr>
      <w:rFonts w:ascii="Arial" w:hAnsi="Arial"/>
      <w:sz w:val="22"/>
      <w:szCs w:val="22"/>
    </w:rPr>
  </w:style>
  <w:style w:type="character" w:customStyle="1" w:styleId="BodyTextIndentChar">
    <w:name w:val="Body Text Indent Char"/>
    <w:link w:val="BodyTextIndent"/>
    <w:rsid w:val="000036C5"/>
    <w:rPr>
      <w:rFonts w:ascii=".VnTimeH" w:hAnsi=".VnTimeH"/>
      <w:b/>
      <w:sz w:val="24"/>
      <w:szCs w:val="28"/>
      <w:lang w:val="en-US" w:eastAsia="en-US" w:bidi="ar-SA"/>
    </w:rPr>
  </w:style>
  <w:style w:type="paragraph" w:styleId="NormalWeb">
    <w:name w:val="Normal (Web)"/>
    <w:basedOn w:val="Normal"/>
    <w:link w:val="NormalWebChar"/>
    <w:rsid w:val="00202999"/>
    <w:pPr>
      <w:spacing w:before="100" w:beforeAutospacing="1" w:after="100" w:afterAutospacing="1"/>
    </w:pPr>
    <w:rPr>
      <w:sz w:val="24"/>
      <w:szCs w:val="24"/>
    </w:rPr>
  </w:style>
  <w:style w:type="paragraph" w:customStyle="1" w:styleId="CharChar1Char">
    <w:name w:val="Char Char1 Char"/>
    <w:autoRedefine/>
    <w:rsid w:val="00202999"/>
    <w:pPr>
      <w:tabs>
        <w:tab w:val="left" w:pos="1152"/>
      </w:tabs>
      <w:spacing w:before="120" w:after="120" w:line="312" w:lineRule="auto"/>
    </w:pPr>
    <w:rPr>
      <w:rFonts w:ascii="Arial" w:hAnsi="Arial" w:cs="Arial"/>
      <w:sz w:val="26"/>
      <w:szCs w:val="26"/>
      <w:lang w:val="en-US" w:eastAsia="en-US"/>
    </w:rPr>
  </w:style>
  <w:style w:type="paragraph" w:styleId="Footer">
    <w:name w:val="footer"/>
    <w:basedOn w:val="Normal"/>
    <w:rsid w:val="003D4872"/>
    <w:pPr>
      <w:tabs>
        <w:tab w:val="center" w:pos="4320"/>
        <w:tab w:val="right" w:pos="8640"/>
      </w:tabs>
    </w:pPr>
  </w:style>
  <w:style w:type="character" w:styleId="PageNumber">
    <w:name w:val="page number"/>
    <w:basedOn w:val="DefaultParagraphFont"/>
    <w:rsid w:val="003D4872"/>
  </w:style>
  <w:style w:type="paragraph" w:styleId="Header">
    <w:name w:val="header"/>
    <w:basedOn w:val="Normal"/>
    <w:link w:val="HeaderChar"/>
    <w:uiPriority w:val="99"/>
    <w:rsid w:val="00BA472E"/>
    <w:pPr>
      <w:tabs>
        <w:tab w:val="center" w:pos="4320"/>
        <w:tab w:val="right" w:pos="8640"/>
      </w:tabs>
    </w:pPr>
  </w:style>
  <w:style w:type="paragraph" w:customStyle="1" w:styleId="CharCharCharCharCharCharChar">
    <w:name w:val="Char Char Char Char Char Char Char"/>
    <w:rsid w:val="00F33CCD"/>
    <w:pPr>
      <w:spacing w:after="160" w:line="240" w:lineRule="exact"/>
    </w:pPr>
    <w:rPr>
      <w:rFonts w:ascii="Verdana" w:hAnsi="Verdana"/>
      <w:lang w:val="en-US" w:eastAsia="en-US"/>
    </w:rPr>
  </w:style>
  <w:style w:type="paragraph" w:customStyle="1" w:styleId="Char">
    <w:name w:val="Char"/>
    <w:basedOn w:val="Normal"/>
    <w:semiHidden/>
    <w:rsid w:val="00A93304"/>
    <w:pPr>
      <w:spacing w:after="160" w:line="240" w:lineRule="exact"/>
    </w:pPr>
    <w:rPr>
      <w:rFonts w:ascii="Arial" w:hAnsi="Arial"/>
      <w:sz w:val="22"/>
      <w:szCs w:val="22"/>
    </w:rPr>
  </w:style>
  <w:style w:type="character" w:customStyle="1" w:styleId="apple-converted-space">
    <w:name w:val="apple-converted-space"/>
    <w:basedOn w:val="DefaultParagraphFont"/>
    <w:rsid w:val="00E9651B"/>
  </w:style>
  <w:style w:type="paragraph" w:customStyle="1" w:styleId="CharChar1">
    <w:name w:val="Char Char1"/>
    <w:basedOn w:val="Normal"/>
    <w:semiHidden/>
    <w:rsid w:val="00147547"/>
    <w:pPr>
      <w:spacing w:after="160" w:line="240" w:lineRule="exact"/>
    </w:pPr>
    <w:rPr>
      <w:rFonts w:ascii="Arial" w:hAnsi="Arial"/>
      <w:sz w:val="22"/>
      <w:szCs w:val="22"/>
    </w:rPr>
  </w:style>
  <w:style w:type="paragraph" w:customStyle="1" w:styleId="CharChar1Char0">
    <w:name w:val="Char Char1 Char"/>
    <w:autoRedefine/>
    <w:rsid w:val="00DD1764"/>
    <w:pPr>
      <w:tabs>
        <w:tab w:val="left" w:pos="1152"/>
      </w:tabs>
      <w:spacing w:before="120" w:after="120" w:line="312" w:lineRule="auto"/>
    </w:pPr>
    <w:rPr>
      <w:rFonts w:ascii="Arial" w:hAnsi="Arial" w:cs="Arial"/>
      <w:sz w:val="26"/>
      <w:szCs w:val="26"/>
      <w:lang w:val="en-US" w:eastAsia="en-US"/>
    </w:rPr>
  </w:style>
  <w:style w:type="paragraph" w:customStyle="1" w:styleId="DefaultParagraphFontParaCharCharCharCharChar">
    <w:name w:val="Default Paragraph Font Para Char Char Char Char Char"/>
    <w:autoRedefine/>
    <w:rsid w:val="00373398"/>
    <w:pPr>
      <w:tabs>
        <w:tab w:val="left" w:pos="1152"/>
      </w:tabs>
      <w:spacing w:before="120" w:after="120" w:line="312" w:lineRule="auto"/>
    </w:pPr>
    <w:rPr>
      <w:rFonts w:ascii="Arial" w:hAnsi="Arial" w:cs="Arial"/>
      <w:sz w:val="26"/>
      <w:szCs w:val="26"/>
      <w:lang w:val="en-US" w:eastAsia="en-US"/>
    </w:rPr>
  </w:style>
  <w:style w:type="paragraph" w:customStyle="1" w:styleId="CharChar7">
    <w:name w:val="Char Char7"/>
    <w:basedOn w:val="Normal"/>
    <w:next w:val="Normal"/>
    <w:autoRedefine/>
    <w:semiHidden/>
    <w:rsid w:val="004251DC"/>
    <w:pPr>
      <w:spacing w:before="120" w:after="120" w:line="312" w:lineRule="auto"/>
    </w:pPr>
  </w:style>
  <w:style w:type="paragraph" w:customStyle="1" w:styleId="CharChar2CharCharCharCharCharCharCharCharCharCharCharCharCharCharCharChar">
    <w:name w:val="Char Char2 Char Char Char Char Char Char Char Char Char Char Char Char Char Char Char Char"/>
    <w:basedOn w:val="Normal"/>
    <w:semiHidden/>
    <w:rsid w:val="00116FC4"/>
    <w:pPr>
      <w:spacing w:after="160" w:line="240" w:lineRule="exact"/>
    </w:pPr>
    <w:rPr>
      <w:rFonts w:ascii="Arial" w:hAnsi="Arial"/>
      <w:sz w:val="22"/>
      <w:szCs w:val="22"/>
    </w:rPr>
  </w:style>
  <w:style w:type="paragraph" w:customStyle="1" w:styleId="Char0">
    <w:name w:val="Char"/>
    <w:basedOn w:val="Normal"/>
    <w:semiHidden/>
    <w:rsid w:val="00AB58B1"/>
    <w:pPr>
      <w:spacing w:after="160" w:line="240" w:lineRule="exact"/>
    </w:pPr>
    <w:rPr>
      <w:rFonts w:ascii="Arial" w:hAnsi="Arial"/>
      <w:sz w:val="22"/>
      <w:szCs w:val="22"/>
    </w:rPr>
  </w:style>
  <w:style w:type="character" w:styleId="Strong">
    <w:name w:val="Strong"/>
    <w:qFormat/>
    <w:rsid w:val="002E6A50"/>
    <w:rPr>
      <w:b/>
      <w:bCs/>
    </w:rPr>
  </w:style>
  <w:style w:type="paragraph" w:styleId="BodyText">
    <w:name w:val="Body Text"/>
    <w:basedOn w:val="Normal"/>
    <w:rsid w:val="00124795"/>
    <w:pPr>
      <w:spacing w:after="120"/>
    </w:pPr>
  </w:style>
  <w:style w:type="paragraph" w:customStyle="1" w:styleId="Body1">
    <w:name w:val="Body 1"/>
    <w:rsid w:val="001A0CF2"/>
    <w:pPr>
      <w:outlineLvl w:val="0"/>
    </w:pPr>
    <w:rPr>
      <w:rFonts w:eastAsia="Arial Unicode MS"/>
      <w:color w:val="000000"/>
      <w:sz w:val="24"/>
      <w:u w:color="000000"/>
    </w:rPr>
  </w:style>
  <w:style w:type="character" w:customStyle="1" w:styleId="apple-tab-span">
    <w:name w:val="apple-tab-span"/>
    <w:basedOn w:val="DefaultParagraphFont"/>
    <w:rsid w:val="009C5550"/>
  </w:style>
  <w:style w:type="character" w:styleId="Hyperlink">
    <w:name w:val="Hyperlink"/>
    <w:uiPriority w:val="99"/>
    <w:unhideWhenUsed/>
    <w:rsid w:val="00A349B3"/>
    <w:rPr>
      <w:color w:val="0000FF"/>
      <w:u w:val="single"/>
    </w:rPr>
  </w:style>
  <w:style w:type="character" w:customStyle="1" w:styleId="NormalWebChar">
    <w:name w:val="Normal (Web) Char"/>
    <w:link w:val="NormalWeb"/>
    <w:rsid w:val="00070D8A"/>
    <w:rPr>
      <w:sz w:val="24"/>
      <w:szCs w:val="24"/>
      <w:lang w:val="en-US" w:eastAsia="en-US"/>
    </w:rPr>
  </w:style>
  <w:style w:type="character" w:customStyle="1" w:styleId="HeaderChar">
    <w:name w:val="Header Char"/>
    <w:basedOn w:val="DefaultParagraphFont"/>
    <w:link w:val="Header"/>
    <w:uiPriority w:val="99"/>
    <w:rsid w:val="00374413"/>
    <w:rPr>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47D"/>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1F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036C5"/>
    <w:pPr>
      <w:ind w:firstLine="839"/>
      <w:jc w:val="both"/>
    </w:pPr>
    <w:rPr>
      <w:rFonts w:ascii=".VnTimeH" w:hAnsi=".VnTimeH"/>
      <w:b/>
      <w:sz w:val="24"/>
    </w:rPr>
  </w:style>
  <w:style w:type="paragraph" w:customStyle="1" w:styleId="CharChar2CharCharCharCharCharCharCharCharCharCharCharChar">
    <w:name w:val="Char Char2 Char Char Char Char Char Char Char Char Char Char Char Char"/>
    <w:basedOn w:val="Normal"/>
    <w:semiHidden/>
    <w:rsid w:val="000036C5"/>
    <w:pPr>
      <w:spacing w:after="160" w:line="240" w:lineRule="exact"/>
    </w:pPr>
    <w:rPr>
      <w:rFonts w:ascii="Arial" w:hAnsi="Arial"/>
      <w:sz w:val="22"/>
      <w:szCs w:val="22"/>
    </w:rPr>
  </w:style>
  <w:style w:type="character" w:customStyle="1" w:styleId="BodyTextIndentChar">
    <w:name w:val="Body Text Indent Char"/>
    <w:link w:val="BodyTextIndent"/>
    <w:rsid w:val="000036C5"/>
    <w:rPr>
      <w:rFonts w:ascii=".VnTimeH" w:hAnsi=".VnTimeH"/>
      <w:b/>
      <w:sz w:val="24"/>
      <w:szCs w:val="28"/>
      <w:lang w:val="en-US" w:eastAsia="en-US" w:bidi="ar-SA"/>
    </w:rPr>
  </w:style>
  <w:style w:type="paragraph" w:styleId="NormalWeb">
    <w:name w:val="Normal (Web)"/>
    <w:basedOn w:val="Normal"/>
    <w:link w:val="NormalWebChar"/>
    <w:rsid w:val="00202999"/>
    <w:pPr>
      <w:spacing w:before="100" w:beforeAutospacing="1" w:after="100" w:afterAutospacing="1"/>
    </w:pPr>
    <w:rPr>
      <w:sz w:val="24"/>
      <w:szCs w:val="24"/>
    </w:rPr>
  </w:style>
  <w:style w:type="paragraph" w:customStyle="1" w:styleId="CharChar1Char">
    <w:name w:val="Char Char1 Char"/>
    <w:autoRedefine/>
    <w:rsid w:val="00202999"/>
    <w:pPr>
      <w:tabs>
        <w:tab w:val="left" w:pos="1152"/>
      </w:tabs>
      <w:spacing w:before="120" w:after="120" w:line="312" w:lineRule="auto"/>
    </w:pPr>
    <w:rPr>
      <w:rFonts w:ascii="Arial" w:hAnsi="Arial" w:cs="Arial"/>
      <w:sz w:val="26"/>
      <w:szCs w:val="26"/>
      <w:lang w:val="en-US" w:eastAsia="en-US"/>
    </w:rPr>
  </w:style>
  <w:style w:type="paragraph" w:styleId="Footer">
    <w:name w:val="footer"/>
    <w:basedOn w:val="Normal"/>
    <w:rsid w:val="003D4872"/>
    <w:pPr>
      <w:tabs>
        <w:tab w:val="center" w:pos="4320"/>
        <w:tab w:val="right" w:pos="8640"/>
      </w:tabs>
    </w:pPr>
  </w:style>
  <w:style w:type="character" w:styleId="PageNumber">
    <w:name w:val="page number"/>
    <w:basedOn w:val="DefaultParagraphFont"/>
    <w:rsid w:val="003D4872"/>
  </w:style>
  <w:style w:type="paragraph" w:styleId="Header">
    <w:name w:val="header"/>
    <w:basedOn w:val="Normal"/>
    <w:link w:val="HeaderChar"/>
    <w:uiPriority w:val="99"/>
    <w:rsid w:val="00BA472E"/>
    <w:pPr>
      <w:tabs>
        <w:tab w:val="center" w:pos="4320"/>
        <w:tab w:val="right" w:pos="8640"/>
      </w:tabs>
    </w:pPr>
  </w:style>
  <w:style w:type="paragraph" w:customStyle="1" w:styleId="CharCharCharCharCharCharChar">
    <w:name w:val="Char Char Char Char Char Char Char"/>
    <w:rsid w:val="00F33CCD"/>
    <w:pPr>
      <w:spacing w:after="160" w:line="240" w:lineRule="exact"/>
    </w:pPr>
    <w:rPr>
      <w:rFonts w:ascii="Verdana" w:hAnsi="Verdana"/>
      <w:lang w:val="en-US" w:eastAsia="en-US"/>
    </w:rPr>
  </w:style>
  <w:style w:type="paragraph" w:customStyle="1" w:styleId="Char">
    <w:name w:val="Char"/>
    <w:basedOn w:val="Normal"/>
    <w:semiHidden/>
    <w:rsid w:val="00A93304"/>
    <w:pPr>
      <w:spacing w:after="160" w:line="240" w:lineRule="exact"/>
    </w:pPr>
    <w:rPr>
      <w:rFonts w:ascii="Arial" w:hAnsi="Arial"/>
      <w:sz w:val="22"/>
      <w:szCs w:val="22"/>
    </w:rPr>
  </w:style>
  <w:style w:type="character" w:customStyle="1" w:styleId="apple-converted-space">
    <w:name w:val="apple-converted-space"/>
    <w:basedOn w:val="DefaultParagraphFont"/>
    <w:rsid w:val="00E9651B"/>
  </w:style>
  <w:style w:type="paragraph" w:customStyle="1" w:styleId="CharChar1">
    <w:name w:val="Char Char1"/>
    <w:basedOn w:val="Normal"/>
    <w:semiHidden/>
    <w:rsid w:val="00147547"/>
    <w:pPr>
      <w:spacing w:after="160" w:line="240" w:lineRule="exact"/>
    </w:pPr>
    <w:rPr>
      <w:rFonts w:ascii="Arial" w:hAnsi="Arial"/>
      <w:sz w:val="22"/>
      <w:szCs w:val="22"/>
    </w:rPr>
  </w:style>
  <w:style w:type="paragraph" w:customStyle="1" w:styleId="CharChar1Char0">
    <w:name w:val="Char Char1 Char"/>
    <w:autoRedefine/>
    <w:rsid w:val="00DD1764"/>
    <w:pPr>
      <w:tabs>
        <w:tab w:val="left" w:pos="1152"/>
      </w:tabs>
      <w:spacing w:before="120" w:after="120" w:line="312" w:lineRule="auto"/>
    </w:pPr>
    <w:rPr>
      <w:rFonts w:ascii="Arial" w:hAnsi="Arial" w:cs="Arial"/>
      <w:sz w:val="26"/>
      <w:szCs w:val="26"/>
      <w:lang w:val="en-US" w:eastAsia="en-US"/>
    </w:rPr>
  </w:style>
  <w:style w:type="paragraph" w:customStyle="1" w:styleId="DefaultParagraphFontParaCharCharCharCharChar">
    <w:name w:val="Default Paragraph Font Para Char Char Char Char Char"/>
    <w:autoRedefine/>
    <w:rsid w:val="00373398"/>
    <w:pPr>
      <w:tabs>
        <w:tab w:val="left" w:pos="1152"/>
      </w:tabs>
      <w:spacing w:before="120" w:after="120" w:line="312" w:lineRule="auto"/>
    </w:pPr>
    <w:rPr>
      <w:rFonts w:ascii="Arial" w:hAnsi="Arial" w:cs="Arial"/>
      <w:sz w:val="26"/>
      <w:szCs w:val="26"/>
      <w:lang w:val="en-US" w:eastAsia="en-US"/>
    </w:rPr>
  </w:style>
  <w:style w:type="paragraph" w:customStyle="1" w:styleId="CharChar7">
    <w:name w:val="Char Char7"/>
    <w:basedOn w:val="Normal"/>
    <w:next w:val="Normal"/>
    <w:autoRedefine/>
    <w:semiHidden/>
    <w:rsid w:val="004251DC"/>
    <w:pPr>
      <w:spacing w:before="120" w:after="120" w:line="312" w:lineRule="auto"/>
    </w:pPr>
  </w:style>
  <w:style w:type="paragraph" w:customStyle="1" w:styleId="CharChar2CharCharCharCharCharCharCharCharCharCharCharCharCharCharCharChar">
    <w:name w:val="Char Char2 Char Char Char Char Char Char Char Char Char Char Char Char Char Char Char Char"/>
    <w:basedOn w:val="Normal"/>
    <w:semiHidden/>
    <w:rsid w:val="00116FC4"/>
    <w:pPr>
      <w:spacing w:after="160" w:line="240" w:lineRule="exact"/>
    </w:pPr>
    <w:rPr>
      <w:rFonts w:ascii="Arial" w:hAnsi="Arial"/>
      <w:sz w:val="22"/>
      <w:szCs w:val="22"/>
    </w:rPr>
  </w:style>
  <w:style w:type="paragraph" w:customStyle="1" w:styleId="Char0">
    <w:name w:val="Char"/>
    <w:basedOn w:val="Normal"/>
    <w:semiHidden/>
    <w:rsid w:val="00AB58B1"/>
    <w:pPr>
      <w:spacing w:after="160" w:line="240" w:lineRule="exact"/>
    </w:pPr>
    <w:rPr>
      <w:rFonts w:ascii="Arial" w:hAnsi="Arial"/>
      <w:sz w:val="22"/>
      <w:szCs w:val="22"/>
    </w:rPr>
  </w:style>
  <w:style w:type="character" w:styleId="Strong">
    <w:name w:val="Strong"/>
    <w:qFormat/>
    <w:rsid w:val="002E6A50"/>
    <w:rPr>
      <w:b/>
      <w:bCs/>
    </w:rPr>
  </w:style>
  <w:style w:type="paragraph" w:styleId="BodyText">
    <w:name w:val="Body Text"/>
    <w:basedOn w:val="Normal"/>
    <w:rsid w:val="00124795"/>
    <w:pPr>
      <w:spacing w:after="120"/>
    </w:pPr>
  </w:style>
  <w:style w:type="paragraph" w:customStyle="1" w:styleId="Body1">
    <w:name w:val="Body 1"/>
    <w:rsid w:val="001A0CF2"/>
    <w:pPr>
      <w:outlineLvl w:val="0"/>
    </w:pPr>
    <w:rPr>
      <w:rFonts w:eastAsia="Arial Unicode MS"/>
      <w:color w:val="000000"/>
      <w:sz w:val="24"/>
      <w:u w:color="000000"/>
    </w:rPr>
  </w:style>
  <w:style w:type="character" w:customStyle="1" w:styleId="apple-tab-span">
    <w:name w:val="apple-tab-span"/>
    <w:basedOn w:val="DefaultParagraphFont"/>
    <w:rsid w:val="009C5550"/>
  </w:style>
  <w:style w:type="character" w:styleId="Hyperlink">
    <w:name w:val="Hyperlink"/>
    <w:uiPriority w:val="99"/>
    <w:unhideWhenUsed/>
    <w:rsid w:val="00A349B3"/>
    <w:rPr>
      <w:color w:val="0000FF"/>
      <w:u w:val="single"/>
    </w:rPr>
  </w:style>
  <w:style w:type="character" w:customStyle="1" w:styleId="NormalWebChar">
    <w:name w:val="Normal (Web) Char"/>
    <w:link w:val="NormalWeb"/>
    <w:rsid w:val="00070D8A"/>
    <w:rPr>
      <w:sz w:val="24"/>
      <w:szCs w:val="24"/>
      <w:lang w:val="en-US" w:eastAsia="en-US"/>
    </w:rPr>
  </w:style>
  <w:style w:type="character" w:customStyle="1" w:styleId="HeaderChar">
    <w:name w:val="Header Char"/>
    <w:basedOn w:val="DefaultParagraphFont"/>
    <w:link w:val="Header"/>
    <w:uiPriority w:val="99"/>
    <w:rsid w:val="00374413"/>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31425">
      <w:bodyDiv w:val="1"/>
      <w:marLeft w:val="0"/>
      <w:marRight w:val="0"/>
      <w:marTop w:val="0"/>
      <w:marBottom w:val="0"/>
      <w:divBdr>
        <w:top w:val="none" w:sz="0" w:space="0" w:color="auto"/>
        <w:left w:val="none" w:sz="0" w:space="0" w:color="auto"/>
        <w:bottom w:val="none" w:sz="0" w:space="0" w:color="auto"/>
        <w:right w:val="none" w:sz="0" w:space="0" w:color="auto"/>
      </w:divBdr>
    </w:div>
    <w:div w:id="162598215">
      <w:bodyDiv w:val="1"/>
      <w:marLeft w:val="0"/>
      <w:marRight w:val="0"/>
      <w:marTop w:val="0"/>
      <w:marBottom w:val="0"/>
      <w:divBdr>
        <w:top w:val="none" w:sz="0" w:space="0" w:color="auto"/>
        <w:left w:val="none" w:sz="0" w:space="0" w:color="auto"/>
        <w:bottom w:val="none" w:sz="0" w:space="0" w:color="auto"/>
        <w:right w:val="none" w:sz="0" w:space="0" w:color="auto"/>
      </w:divBdr>
    </w:div>
    <w:div w:id="234510164">
      <w:bodyDiv w:val="1"/>
      <w:marLeft w:val="0"/>
      <w:marRight w:val="0"/>
      <w:marTop w:val="0"/>
      <w:marBottom w:val="0"/>
      <w:divBdr>
        <w:top w:val="none" w:sz="0" w:space="0" w:color="auto"/>
        <w:left w:val="none" w:sz="0" w:space="0" w:color="auto"/>
        <w:bottom w:val="none" w:sz="0" w:space="0" w:color="auto"/>
        <w:right w:val="none" w:sz="0" w:space="0" w:color="auto"/>
      </w:divBdr>
    </w:div>
    <w:div w:id="239415636">
      <w:bodyDiv w:val="1"/>
      <w:marLeft w:val="0"/>
      <w:marRight w:val="0"/>
      <w:marTop w:val="0"/>
      <w:marBottom w:val="0"/>
      <w:divBdr>
        <w:top w:val="none" w:sz="0" w:space="0" w:color="auto"/>
        <w:left w:val="none" w:sz="0" w:space="0" w:color="auto"/>
        <w:bottom w:val="none" w:sz="0" w:space="0" w:color="auto"/>
        <w:right w:val="none" w:sz="0" w:space="0" w:color="auto"/>
      </w:divBdr>
    </w:div>
    <w:div w:id="289284909">
      <w:bodyDiv w:val="1"/>
      <w:marLeft w:val="0"/>
      <w:marRight w:val="0"/>
      <w:marTop w:val="0"/>
      <w:marBottom w:val="0"/>
      <w:divBdr>
        <w:top w:val="none" w:sz="0" w:space="0" w:color="auto"/>
        <w:left w:val="none" w:sz="0" w:space="0" w:color="auto"/>
        <w:bottom w:val="none" w:sz="0" w:space="0" w:color="auto"/>
        <w:right w:val="none" w:sz="0" w:space="0" w:color="auto"/>
      </w:divBdr>
    </w:div>
    <w:div w:id="350182856">
      <w:bodyDiv w:val="1"/>
      <w:marLeft w:val="0"/>
      <w:marRight w:val="0"/>
      <w:marTop w:val="0"/>
      <w:marBottom w:val="0"/>
      <w:divBdr>
        <w:top w:val="none" w:sz="0" w:space="0" w:color="auto"/>
        <w:left w:val="none" w:sz="0" w:space="0" w:color="auto"/>
        <w:bottom w:val="none" w:sz="0" w:space="0" w:color="auto"/>
        <w:right w:val="none" w:sz="0" w:space="0" w:color="auto"/>
      </w:divBdr>
    </w:div>
    <w:div w:id="562831865">
      <w:bodyDiv w:val="1"/>
      <w:marLeft w:val="0"/>
      <w:marRight w:val="0"/>
      <w:marTop w:val="0"/>
      <w:marBottom w:val="0"/>
      <w:divBdr>
        <w:top w:val="none" w:sz="0" w:space="0" w:color="auto"/>
        <w:left w:val="none" w:sz="0" w:space="0" w:color="auto"/>
        <w:bottom w:val="none" w:sz="0" w:space="0" w:color="auto"/>
        <w:right w:val="none" w:sz="0" w:space="0" w:color="auto"/>
      </w:divBdr>
    </w:div>
    <w:div w:id="564485608">
      <w:bodyDiv w:val="1"/>
      <w:marLeft w:val="0"/>
      <w:marRight w:val="0"/>
      <w:marTop w:val="0"/>
      <w:marBottom w:val="0"/>
      <w:divBdr>
        <w:top w:val="none" w:sz="0" w:space="0" w:color="auto"/>
        <w:left w:val="none" w:sz="0" w:space="0" w:color="auto"/>
        <w:bottom w:val="none" w:sz="0" w:space="0" w:color="auto"/>
        <w:right w:val="none" w:sz="0" w:space="0" w:color="auto"/>
      </w:divBdr>
    </w:div>
    <w:div w:id="581178675">
      <w:bodyDiv w:val="1"/>
      <w:marLeft w:val="0"/>
      <w:marRight w:val="0"/>
      <w:marTop w:val="0"/>
      <w:marBottom w:val="0"/>
      <w:divBdr>
        <w:top w:val="none" w:sz="0" w:space="0" w:color="auto"/>
        <w:left w:val="none" w:sz="0" w:space="0" w:color="auto"/>
        <w:bottom w:val="none" w:sz="0" w:space="0" w:color="auto"/>
        <w:right w:val="none" w:sz="0" w:space="0" w:color="auto"/>
      </w:divBdr>
    </w:div>
    <w:div w:id="590699519">
      <w:bodyDiv w:val="1"/>
      <w:marLeft w:val="0"/>
      <w:marRight w:val="0"/>
      <w:marTop w:val="0"/>
      <w:marBottom w:val="0"/>
      <w:divBdr>
        <w:top w:val="none" w:sz="0" w:space="0" w:color="auto"/>
        <w:left w:val="none" w:sz="0" w:space="0" w:color="auto"/>
        <w:bottom w:val="none" w:sz="0" w:space="0" w:color="auto"/>
        <w:right w:val="none" w:sz="0" w:space="0" w:color="auto"/>
      </w:divBdr>
    </w:div>
    <w:div w:id="592780705">
      <w:bodyDiv w:val="1"/>
      <w:marLeft w:val="0"/>
      <w:marRight w:val="0"/>
      <w:marTop w:val="0"/>
      <w:marBottom w:val="0"/>
      <w:divBdr>
        <w:top w:val="none" w:sz="0" w:space="0" w:color="auto"/>
        <w:left w:val="none" w:sz="0" w:space="0" w:color="auto"/>
        <w:bottom w:val="none" w:sz="0" w:space="0" w:color="auto"/>
        <w:right w:val="none" w:sz="0" w:space="0" w:color="auto"/>
      </w:divBdr>
    </w:div>
    <w:div w:id="688063674">
      <w:bodyDiv w:val="1"/>
      <w:marLeft w:val="0"/>
      <w:marRight w:val="0"/>
      <w:marTop w:val="0"/>
      <w:marBottom w:val="0"/>
      <w:divBdr>
        <w:top w:val="none" w:sz="0" w:space="0" w:color="auto"/>
        <w:left w:val="none" w:sz="0" w:space="0" w:color="auto"/>
        <w:bottom w:val="none" w:sz="0" w:space="0" w:color="auto"/>
        <w:right w:val="none" w:sz="0" w:space="0" w:color="auto"/>
      </w:divBdr>
    </w:div>
    <w:div w:id="713313158">
      <w:bodyDiv w:val="1"/>
      <w:marLeft w:val="0"/>
      <w:marRight w:val="0"/>
      <w:marTop w:val="0"/>
      <w:marBottom w:val="0"/>
      <w:divBdr>
        <w:top w:val="none" w:sz="0" w:space="0" w:color="auto"/>
        <w:left w:val="none" w:sz="0" w:space="0" w:color="auto"/>
        <w:bottom w:val="none" w:sz="0" w:space="0" w:color="auto"/>
        <w:right w:val="none" w:sz="0" w:space="0" w:color="auto"/>
      </w:divBdr>
    </w:div>
    <w:div w:id="859317993">
      <w:bodyDiv w:val="1"/>
      <w:marLeft w:val="0"/>
      <w:marRight w:val="0"/>
      <w:marTop w:val="0"/>
      <w:marBottom w:val="0"/>
      <w:divBdr>
        <w:top w:val="none" w:sz="0" w:space="0" w:color="auto"/>
        <w:left w:val="none" w:sz="0" w:space="0" w:color="auto"/>
        <w:bottom w:val="none" w:sz="0" w:space="0" w:color="auto"/>
        <w:right w:val="none" w:sz="0" w:space="0" w:color="auto"/>
      </w:divBdr>
    </w:div>
    <w:div w:id="904529894">
      <w:bodyDiv w:val="1"/>
      <w:marLeft w:val="0"/>
      <w:marRight w:val="0"/>
      <w:marTop w:val="0"/>
      <w:marBottom w:val="0"/>
      <w:divBdr>
        <w:top w:val="none" w:sz="0" w:space="0" w:color="auto"/>
        <w:left w:val="none" w:sz="0" w:space="0" w:color="auto"/>
        <w:bottom w:val="none" w:sz="0" w:space="0" w:color="auto"/>
        <w:right w:val="none" w:sz="0" w:space="0" w:color="auto"/>
      </w:divBdr>
    </w:div>
    <w:div w:id="1209147407">
      <w:bodyDiv w:val="1"/>
      <w:marLeft w:val="0"/>
      <w:marRight w:val="0"/>
      <w:marTop w:val="0"/>
      <w:marBottom w:val="0"/>
      <w:divBdr>
        <w:top w:val="none" w:sz="0" w:space="0" w:color="auto"/>
        <w:left w:val="none" w:sz="0" w:space="0" w:color="auto"/>
        <w:bottom w:val="none" w:sz="0" w:space="0" w:color="auto"/>
        <w:right w:val="none" w:sz="0" w:space="0" w:color="auto"/>
      </w:divBdr>
    </w:div>
    <w:div w:id="1412193846">
      <w:bodyDiv w:val="1"/>
      <w:marLeft w:val="0"/>
      <w:marRight w:val="0"/>
      <w:marTop w:val="0"/>
      <w:marBottom w:val="0"/>
      <w:divBdr>
        <w:top w:val="none" w:sz="0" w:space="0" w:color="auto"/>
        <w:left w:val="none" w:sz="0" w:space="0" w:color="auto"/>
        <w:bottom w:val="none" w:sz="0" w:space="0" w:color="auto"/>
        <w:right w:val="none" w:sz="0" w:space="0" w:color="auto"/>
      </w:divBdr>
    </w:div>
    <w:div w:id="1451895473">
      <w:bodyDiv w:val="1"/>
      <w:marLeft w:val="0"/>
      <w:marRight w:val="0"/>
      <w:marTop w:val="0"/>
      <w:marBottom w:val="0"/>
      <w:divBdr>
        <w:top w:val="none" w:sz="0" w:space="0" w:color="auto"/>
        <w:left w:val="none" w:sz="0" w:space="0" w:color="auto"/>
        <w:bottom w:val="none" w:sz="0" w:space="0" w:color="auto"/>
        <w:right w:val="none" w:sz="0" w:space="0" w:color="auto"/>
      </w:divBdr>
    </w:div>
    <w:div w:id="1479570412">
      <w:bodyDiv w:val="1"/>
      <w:marLeft w:val="0"/>
      <w:marRight w:val="0"/>
      <w:marTop w:val="0"/>
      <w:marBottom w:val="0"/>
      <w:divBdr>
        <w:top w:val="none" w:sz="0" w:space="0" w:color="auto"/>
        <w:left w:val="none" w:sz="0" w:space="0" w:color="auto"/>
        <w:bottom w:val="none" w:sz="0" w:space="0" w:color="auto"/>
        <w:right w:val="none" w:sz="0" w:space="0" w:color="auto"/>
      </w:divBdr>
    </w:div>
    <w:div w:id="1496259486">
      <w:bodyDiv w:val="1"/>
      <w:marLeft w:val="0"/>
      <w:marRight w:val="0"/>
      <w:marTop w:val="0"/>
      <w:marBottom w:val="0"/>
      <w:divBdr>
        <w:top w:val="none" w:sz="0" w:space="0" w:color="auto"/>
        <w:left w:val="none" w:sz="0" w:space="0" w:color="auto"/>
        <w:bottom w:val="none" w:sz="0" w:space="0" w:color="auto"/>
        <w:right w:val="none" w:sz="0" w:space="0" w:color="auto"/>
      </w:divBdr>
    </w:div>
    <w:div w:id="1501962921">
      <w:bodyDiv w:val="1"/>
      <w:marLeft w:val="0"/>
      <w:marRight w:val="0"/>
      <w:marTop w:val="0"/>
      <w:marBottom w:val="0"/>
      <w:divBdr>
        <w:top w:val="none" w:sz="0" w:space="0" w:color="auto"/>
        <w:left w:val="none" w:sz="0" w:space="0" w:color="auto"/>
        <w:bottom w:val="none" w:sz="0" w:space="0" w:color="auto"/>
        <w:right w:val="none" w:sz="0" w:space="0" w:color="auto"/>
      </w:divBdr>
    </w:div>
    <w:div w:id="1741709106">
      <w:bodyDiv w:val="1"/>
      <w:marLeft w:val="0"/>
      <w:marRight w:val="0"/>
      <w:marTop w:val="0"/>
      <w:marBottom w:val="0"/>
      <w:divBdr>
        <w:top w:val="none" w:sz="0" w:space="0" w:color="auto"/>
        <w:left w:val="none" w:sz="0" w:space="0" w:color="auto"/>
        <w:bottom w:val="none" w:sz="0" w:space="0" w:color="auto"/>
        <w:right w:val="none" w:sz="0" w:space="0" w:color="auto"/>
      </w:divBdr>
    </w:div>
    <w:div w:id="212187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43-2006-nd-cp-quyen-tu-chu-tu-chiu-trach-nhiem-thuc-hien-nhiem-vu-to-chuc-bo-may-bien-che-tai-chinh-doi-voi-don-vi-su-nghiep-cong-lap-11313.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o-may-hanh-chinh/nghi-dinh-16-2015-nd-cp-co-che-tu-chu-cua-don-vi-nghiep-cong-lap-266548.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1FE75A9-8F73-4A40-8363-C769C88483B6}"/>
</file>

<file path=customXml/itemProps2.xml><?xml version="1.0" encoding="utf-8"?>
<ds:datastoreItem xmlns:ds="http://schemas.openxmlformats.org/officeDocument/2006/customXml" ds:itemID="{3A7CC295-543C-4410-8B50-67186E18E2D6}"/>
</file>

<file path=customXml/itemProps3.xml><?xml version="1.0" encoding="utf-8"?>
<ds:datastoreItem xmlns:ds="http://schemas.openxmlformats.org/officeDocument/2006/customXml" ds:itemID="{1DCBE433-C065-4C24-8016-7917D13ABDDF}"/>
</file>

<file path=customXml/itemProps4.xml><?xml version="1.0" encoding="utf-8"?>
<ds:datastoreItem xmlns:ds="http://schemas.openxmlformats.org/officeDocument/2006/customXml" ds:itemID="{0D3E2696-D5A6-4996-AB36-7AC387E06323}"/>
</file>

<file path=docProps/app.xml><?xml version="1.0" encoding="utf-8"?>
<Properties xmlns="http://schemas.openxmlformats.org/officeDocument/2006/extended-properties" xmlns:vt="http://schemas.openxmlformats.org/officeDocument/2006/docPropsVTypes">
  <Template>Normal.dotm</Template>
  <TotalTime>1</TotalTime>
  <Pages>7</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UBND TỈNH HƯNG YÊN</vt:lpstr>
    </vt:vector>
  </TitlesOfParts>
  <Company>minhtuan6990@gmail.com</Company>
  <LinksUpToDate>false</LinksUpToDate>
  <CharactersWithSpaces>12432</CharactersWithSpaces>
  <SharedDoc>false</SharedDoc>
  <HLinks>
    <vt:vector size="24" baseType="variant">
      <vt:variant>
        <vt:i4>8323124</vt:i4>
      </vt:variant>
      <vt:variant>
        <vt:i4>9</vt:i4>
      </vt:variant>
      <vt:variant>
        <vt:i4>0</vt:i4>
      </vt:variant>
      <vt:variant>
        <vt:i4>5</vt:i4>
      </vt:variant>
      <vt:variant>
        <vt:lpwstr>https://thuvienphapluat.vn/van-ban/bo-may-hanh-chinh/thong-tu-lien-tich-42-2015-ttlt-bgtvt-bnv-nhiem-vu-quyen-han-co-quan-chuyen-mon-giao-thong-van-tai-288202.aspx</vt:lpwstr>
      </vt:variant>
      <vt:variant>
        <vt:lpwstr/>
      </vt:variant>
      <vt:variant>
        <vt:i4>1900634</vt:i4>
      </vt:variant>
      <vt:variant>
        <vt:i4>6</vt:i4>
      </vt:variant>
      <vt:variant>
        <vt:i4>0</vt:i4>
      </vt:variant>
      <vt:variant>
        <vt:i4>5</vt:i4>
      </vt:variant>
      <vt:variant>
        <vt:lpwstr>https://thuvienphapluat.vn/van-ban/bo-may-hanh-chinh/nghi-dinh-141-2016-nd-cp-co-che-tu-chu-don-vi-su-nghiep-cong-lap-linh-vuc-su-nghiep-kinh-te-325310.aspx</vt:lpwstr>
      </vt:variant>
      <vt:variant>
        <vt:lpwstr/>
      </vt:variant>
      <vt:variant>
        <vt:i4>5570643</vt:i4>
      </vt:variant>
      <vt:variant>
        <vt:i4>3</vt:i4>
      </vt:variant>
      <vt:variant>
        <vt:i4>0</vt:i4>
      </vt:variant>
      <vt:variant>
        <vt:i4>5</vt:i4>
      </vt:variant>
      <vt:variant>
        <vt:lpwstr>https://thuvienphapluat.vn/van-ban/doanh-nghiep/quyet-dinh-22-2015-qd-ttg-chuyen-don-vi-su-nghiep-cong-lap-thanh-cong-ty-co-phan-279162.aspx</vt:lpwstr>
      </vt:variant>
      <vt:variant>
        <vt:lpwstr/>
      </vt:variant>
      <vt:variant>
        <vt:i4>4784215</vt:i4>
      </vt:variant>
      <vt:variant>
        <vt:i4>0</vt:i4>
      </vt:variant>
      <vt:variant>
        <vt:i4>0</vt:i4>
      </vt:variant>
      <vt:variant>
        <vt:i4>5</vt:i4>
      </vt:variant>
      <vt:variant>
        <vt:lpwstr>https://thuvienphapluat.vn/van-ban/bo-may-hanh-chinh/nghi-dinh-16-2015-nd-cp-co-che-tu-chu-cua-don-vi-nghiep-cong-lap-266548.aspx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HƯNG YÊN</dc:title>
  <dc:creator>User</dc:creator>
  <cp:lastModifiedBy>TRAN MINH TUAN</cp:lastModifiedBy>
  <cp:revision>2</cp:revision>
  <cp:lastPrinted>2020-09-15T02:27:00Z</cp:lastPrinted>
  <dcterms:created xsi:type="dcterms:W3CDTF">2020-09-17T09:43:00Z</dcterms:created>
  <dcterms:modified xsi:type="dcterms:W3CDTF">2020-09-17T09:43:00Z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