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30"/>
        <w:gridCol w:w="5644"/>
      </w:tblGrid>
      <w:tr w:rsidR="00D37318" w:rsidRPr="007C5935" w14:paraId="0A1B0291" w14:textId="77777777" w:rsidTr="006602A0">
        <w:tc>
          <w:tcPr>
            <w:tcW w:w="1890" w:type="pct"/>
          </w:tcPr>
          <w:p w14:paraId="76BA3DC6" w14:textId="30C5E533" w:rsidR="00D37318" w:rsidRPr="007C5935" w:rsidRDefault="005A47A0" w:rsidP="006602A0">
            <w:pPr>
              <w:jc w:val="center"/>
              <w:rPr>
                <w:rFonts w:ascii="Times New Roman" w:hAnsi="Times New Roman" w:cs="Times New Roman"/>
                <w:b/>
                <w:sz w:val="28"/>
                <w:szCs w:val="28"/>
              </w:rPr>
            </w:pPr>
            <w:r>
              <w:rPr>
                <w:rFonts w:ascii="Times New Roman" w:hAnsi="Times New Roman" w:cs="Times New Roman"/>
                <w:b/>
                <w:sz w:val="28"/>
                <w:szCs w:val="28"/>
              </w:rPr>
              <w:t>ỦY BAN NHÂN DÂN TỈNH HƯNG YÊN</w:t>
            </w:r>
            <w:r w:rsidR="00D37318" w:rsidRPr="007C5935">
              <w:rPr>
                <w:rFonts w:ascii="Times New Roman" w:hAnsi="Times New Roman" w:cs="Times New Roman"/>
                <w:b/>
                <w:sz w:val="28"/>
                <w:szCs w:val="28"/>
              </w:rPr>
              <w:br/>
            </w:r>
            <w:r w:rsidR="007C5935">
              <w:rPr>
                <w:rFonts w:ascii="Times New Roman" w:hAnsi="Times New Roman" w:cs="Times New Roman"/>
                <w:b/>
                <w:sz w:val="12"/>
                <w:szCs w:val="12"/>
              </w:rPr>
              <w:t>---------------</w:t>
            </w:r>
          </w:p>
        </w:tc>
        <w:tc>
          <w:tcPr>
            <w:tcW w:w="3110" w:type="pct"/>
          </w:tcPr>
          <w:p w14:paraId="7F696937" w14:textId="77777777" w:rsidR="007C5935" w:rsidRDefault="00D37318" w:rsidP="006602A0">
            <w:pPr>
              <w:jc w:val="center"/>
              <w:rPr>
                <w:rFonts w:ascii="Times New Roman" w:hAnsi="Times New Roman" w:cs="Times New Roman"/>
                <w:b/>
                <w:sz w:val="28"/>
                <w:szCs w:val="28"/>
              </w:rPr>
            </w:pPr>
            <w:r w:rsidRPr="007C5935">
              <w:rPr>
                <w:rFonts w:ascii="Times New Roman" w:hAnsi="Times New Roman" w:cs="Times New Roman"/>
                <w:b/>
                <w:sz w:val="26"/>
                <w:szCs w:val="26"/>
              </w:rPr>
              <w:t>CỘNG HÒA XÃ HỘI CHỦ NGHĨA VIỆT NAM</w:t>
            </w:r>
            <w:r w:rsidRPr="007C5935">
              <w:rPr>
                <w:rFonts w:ascii="Times New Roman" w:hAnsi="Times New Roman" w:cs="Times New Roman"/>
                <w:b/>
                <w:sz w:val="28"/>
                <w:szCs w:val="28"/>
              </w:rPr>
              <w:br/>
              <w:t xml:space="preserve">Độc lập - Tự do - Hạnh phúc </w:t>
            </w:r>
          </w:p>
          <w:p w14:paraId="61E0DA13" w14:textId="26B06905" w:rsidR="00D37318" w:rsidRPr="007C5935" w:rsidRDefault="007C5935" w:rsidP="006602A0">
            <w:pPr>
              <w:jc w:val="center"/>
              <w:rPr>
                <w:rFonts w:ascii="Times New Roman" w:hAnsi="Times New Roman" w:cs="Times New Roman"/>
                <w:b/>
                <w:sz w:val="28"/>
                <w:szCs w:val="28"/>
              </w:rPr>
            </w:pPr>
            <w:r>
              <w:rPr>
                <w:rFonts w:ascii="Times New Roman" w:hAnsi="Times New Roman" w:cs="Times New Roman"/>
                <w:b/>
                <w:sz w:val="12"/>
                <w:szCs w:val="12"/>
              </w:rPr>
              <w:t>----------------------------------------------------------------------------------------</w:t>
            </w:r>
            <w:r w:rsidR="00D37318" w:rsidRPr="007C5935">
              <w:rPr>
                <w:rFonts w:ascii="Times New Roman" w:hAnsi="Times New Roman" w:cs="Times New Roman"/>
                <w:b/>
                <w:sz w:val="28"/>
                <w:szCs w:val="28"/>
              </w:rPr>
              <w:br/>
            </w:r>
          </w:p>
        </w:tc>
      </w:tr>
      <w:tr w:rsidR="00D37318" w:rsidRPr="007C5935" w14:paraId="1CA6D404" w14:textId="77777777" w:rsidTr="006602A0">
        <w:tc>
          <w:tcPr>
            <w:tcW w:w="1890" w:type="pct"/>
          </w:tcPr>
          <w:p w14:paraId="493E2B39" w14:textId="192F8D50" w:rsidR="00D37318" w:rsidRPr="007C5935" w:rsidRDefault="00D37318" w:rsidP="006602A0">
            <w:pPr>
              <w:jc w:val="center"/>
              <w:rPr>
                <w:rFonts w:ascii="Times New Roman" w:hAnsi="Times New Roman" w:cs="Times New Roman"/>
                <w:sz w:val="28"/>
                <w:szCs w:val="28"/>
              </w:rPr>
            </w:pPr>
            <w:r w:rsidRPr="007C5935">
              <w:rPr>
                <w:rFonts w:ascii="Times New Roman" w:hAnsi="Times New Roman" w:cs="Times New Roman"/>
                <w:bCs/>
                <w:sz w:val="28"/>
                <w:szCs w:val="28"/>
              </w:rPr>
              <w:t>Số:</w:t>
            </w:r>
            <w:r w:rsidR="007C5935">
              <w:rPr>
                <w:rFonts w:ascii="Times New Roman" w:hAnsi="Times New Roman" w:cs="Times New Roman"/>
                <w:bCs/>
                <w:sz w:val="28"/>
                <w:szCs w:val="28"/>
              </w:rPr>
              <w:t xml:space="preserve">             </w:t>
            </w:r>
            <w:r w:rsidRPr="007C5935">
              <w:rPr>
                <w:rFonts w:ascii="Times New Roman" w:hAnsi="Times New Roman" w:cs="Times New Roman"/>
                <w:bCs/>
                <w:sz w:val="28"/>
                <w:szCs w:val="28"/>
              </w:rPr>
              <w:t>/</w:t>
            </w:r>
            <w:r w:rsidRPr="007C5935">
              <w:rPr>
                <w:rFonts w:ascii="Times New Roman" w:hAnsi="Times New Roman" w:cs="Times New Roman"/>
                <w:sz w:val="28"/>
                <w:szCs w:val="28"/>
              </w:rPr>
              <w:t>TTr-</w:t>
            </w:r>
            <w:r w:rsidR="00052A64">
              <w:rPr>
                <w:rFonts w:ascii="Times New Roman" w:hAnsi="Times New Roman" w:cs="Times New Roman"/>
                <w:sz w:val="28"/>
                <w:szCs w:val="28"/>
              </w:rPr>
              <w:t>UBND</w:t>
            </w:r>
          </w:p>
        </w:tc>
        <w:tc>
          <w:tcPr>
            <w:tcW w:w="3110" w:type="pct"/>
          </w:tcPr>
          <w:p w14:paraId="710D0C89" w14:textId="27E38832" w:rsidR="00D37318" w:rsidRPr="007C5935" w:rsidRDefault="007C5935" w:rsidP="00BE7114">
            <w:pPr>
              <w:jc w:val="right"/>
              <w:rPr>
                <w:rFonts w:ascii="Times New Roman" w:hAnsi="Times New Roman" w:cs="Times New Roman"/>
                <w:i/>
                <w:sz w:val="28"/>
                <w:szCs w:val="28"/>
              </w:rPr>
            </w:pPr>
            <w:r>
              <w:rPr>
                <w:rFonts w:ascii="Times New Roman" w:hAnsi="Times New Roman" w:cs="Times New Roman"/>
                <w:i/>
                <w:iCs/>
                <w:sz w:val="28"/>
                <w:szCs w:val="28"/>
              </w:rPr>
              <w:t>Hưng Yên</w:t>
            </w:r>
            <w:r w:rsidR="00D37318" w:rsidRPr="007C5935">
              <w:rPr>
                <w:rFonts w:ascii="Times New Roman" w:hAnsi="Times New Roman" w:cs="Times New Roman"/>
                <w:i/>
                <w:iCs/>
                <w:sz w:val="28"/>
                <w:szCs w:val="28"/>
              </w:rPr>
              <w:t xml:space="preserve">, ngày </w:t>
            </w:r>
            <w:r w:rsidR="00300318">
              <w:rPr>
                <w:rFonts w:ascii="Times New Roman" w:hAnsi="Times New Roman" w:cs="Times New Roman"/>
                <w:i/>
                <w:iCs/>
                <w:sz w:val="28"/>
                <w:szCs w:val="28"/>
              </w:rPr>
              <w:t xml:space="preserve">       </w:t>
            </w:r>
            <w:r w:rsidR="00D37318" w:rsidRPr="007C5935">
              <w:rPr>
                <w:rFonts w:ascii="Times New Roman" w:hAnsi="Times New Roman" w:cs="Times New Roman"/>
                <w:i/>
                <w:iCs/>
                <w:sz w:val="28"/>
                <w:szCs w:val="28"/>
              </w:rPr>
              <w:t xml:space="preserve"> tháng </w:t>
            </w:r>
            <w:r w:rsidR="00300318">
              <w:rPr>
                <w:rFonts w:ascii="Times New Roman" w:hAnsi="Times New Roman" w:cs="Times New Roman"/>
                <w:i/>
                <w:iCs/>
                <w:sz w:val="28"/>
                <w:szCs w:val="28"/>
              </w:rPr>
              <w:t xml:space="preserve">      </w:t>
            </w:r>
            <w:r w:rsidR="00D37318" w:rsidRPr="007C5935">
              <w:rPr>
                <w:rFonts w:ascii="Times New Roman" w:hAnsi="Times New Roman" w:cs="Times New Roman"/>
                <w:i/>
                <w:iCs/>
                <w:sz w:val="28"/>
                <w:szCs w:val="28"/>
              </w:rPr>
              <w:t xml:space="preserve"> năm</w:t>
            </w:r>
            <w:r>
              <w:rPr>
                <w:rFonts w:ascii="Times New Roman" w:hAnsi="Times New Roman" w:cs="Times New Roman"/>
                <w:i/>
                <w:iCs/>
                <w:sz w:val="28"/>
                <w:szCs w:val="28"/>
              </w:rPr>
              <w:t xml:space="preserve"> 2025</w:t>
            </w:r>
          </w:p>
        </w:tc>
      </w:tr>
    </w:tbl>
    <w:p w14:paraId="472054D3" w14:textId="2EFA39AF" w:rsidR="00D37318" w:rsidRPr="007C5935" w:rsidRDefault="0077105A" w:rsidP="00D37318">
      <w:pPr>
        <w:rPr>
          <w:rFonts w:cs="Times New Roman"/>
          <w:szCs w:val="28"/>
          <w:vertAlign w:val="superscript"/>
        </w:rPr>
      </w:pPr>
      <w:r>
        <w:rPr>
          <w:rFonts w:cs="Times New Roman"/>
          <w:b/>
          <w:noProof/>
          <w:szCs w:val="28"/>
        </w:rPr>
        <mc:AlternateContent>
          <mc:Choice Requires="wps">
            <w:drawing>
              <wp:anchor distT="0" distB="0" distL="114300" distR="114300" simplePos="0" relativeHeight="251663360" behindDoc="0" locked="0" layoutInCell="1" allowOverlap="1" wp14:anchorId="5083A7BE" wp14:editId="13427742">
                <wp:simplePos x="0" y="0"/>
                <wp:positionH relativeFrom="column">
                  <wp:posOffset>517525</wp:posOffset>
                </wp:positionH>
                <wp:positionV relativeFrom="paragraph">
                  <wp:posOffset>-635</wp:posOffset>
                </wp:positionV>
                <wp:extent cx="1129665" cy="353060"/>
                <wp:effectExtent l="0" t="0" r="13335" b="27940"/>
                <wp:wrapNone/>
                <wp:docPr id="2045619455" name="Rectangle 1"/>
                <wp:cNvGraphicFramePr/>
                <a:graphic xmlns:a="http://schemas.openxmlformats.org/drawingml/2006/main">
                  <a:graphicData uri="http://schemas.microsoft.com/office/word/2010/wordprocessingShape">
                    <wps:wsp>
                      <wps:cNvSpPr/>
                      <wps:spPr>
                        <a:xfrm>
                          <a:off x="0" y="0"/>
                          <a:ext cx="1129665" cy="353060"/>
                        </a:xfrm>
                        <a:prstGeom prst="rect">
                          <a:avLst/>
                        </a:prstGeom>
                      </wps:spPr>
                      <wps:style>
                        <a:lnRef idx="2">
                          <a:schemeClr val="dk1"/>
                        </a:lnRef>
                        <a:fillRef idx="1">
                          <a:schemeClr val="lt1"/>
                        </a:fillRef>
                        <a:effectRef idx="0">
                          <a:schemeClr val="dk1"/>
                        </a:effectRef>
                        <a:fontRef idx="minor">
                          <a:schemeClr val="dk1"/>
                        </a:fontRef>
                      </wps:style>
                      <wps:txbx>
                        <w:txbxContent>
                          <w:p w14:paraId="0EDD3B0F" w14:textId="77777777" w:rsidR="0077105A" w:rsidRPr="003178CB" w:rsidRDefault="0077105A" w:rsidP="0077105A">
                            <w:pPr>
                              <w:spacing w:before="0"/>
                              <w:ind w:firstLine="0"/>
                              <w:jc w:val="center"/>
                              <w:rPr>
                                <w:b/>
                                <w:bCs/>
                              </w:rPr>
                            </w:pPr>
                            <w:r w:rsidRPr="003178CB">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83A7BE" id="Rectangle 1" o:spid="_x0000_s1026" style="position:absolute;left:0;text-align:left;margin-left:40.75pt;margin-top:-.05pt;width:88.95pt;height:27.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" fillcolor="white [3201]" strokecolor="black [3200]" strokeweight="1pt">
                <v:textbox>
                  <w:txbxContent>
                    <w:p w14:paraId="0EDD3B0F" w14:textId="77777777" w:rsidR="0077105A" w:rsidRPr="003178CB" w:rsidRDefault="0077105A" w:rsidP="0077105A">
                      <w:pPr>
                        <w:spacing w:before="0"/>
                        <w:ind w:firstLine="0"/>
                        <w:jc w:val="center"/>
                        <w:rPr>
                          <w:b/>
                          <w:bCs/>
                        </w:rPr>
                      </w:pPr>
                      <w:r w:rsidRPr="003178CB">
                        <w:rPr>
                          <w:b/>
                          <w:bCs/>
                        </w:rPr>
                        <w:t>DỰ THẢO</w:t>
                      </w:r>
                    </w:p>
                  </w:txbxContent>
                </v:textbox>
              </v:rect>
            </w:pict>
          </mc:Fallback>
        </mc:AlternateContent>
      </w:r>
    </w:p>
    <w:p w14:paraId="02ECEE2E" w14:textId="123DBE1E" w:rsidR="00052A64" w:rsidRPr="00CD03A5" w:rsidRDefault="00052A64" w:rsidP="00052A64">
      <w:pPr>
        <w:widowControl w:val="0"/>
        <w:spacing w:before="0"/>
        <w:ind w:firstLine="0"/>
        <w:jc w:val="center"/>
        <w:rPr>
          <w:b/>
        </w:rPr>
      </w:pPr>
      <w:r w:rsidRPr="00CD03A5">
        <w:rPr>
          <w:b/>
        </w:rPr>
        <w:t>TỜ TRÌNH</w:t>
      </w:r>
    </w:p>
    <w:p w14:paraId="465FB9EB" w14:textId="58F37440" w:rsidR="00052A64" w:rsidRDefault="00052A64" w:rsidP="00052A64">
      <w:pPr>
        <w:widowControl w:val="0"/>
        <w:spacing w:before="0"/>
        <w:ind w:firstLine="0"/>
        <w:jc w:val="center"/>
        <w:rPr>
          <w:b/>
        </w:rPr>
      </w:pPr>
      <w:r w:rsidRPr="00CD03A5">
        <w:rPr>
          <w:b/>
          <w:spacing w:val="-6"/>
        </w:rPr>
        <w:t>Dự thảo Nghị quyết</w:t>
      </w:r>
      <w:r w:rsidRPr="00CD03A5">
        <w:rPr>
          <w:b/>
          <w:spacing w:val="-6"/>
          <w:lang w:val="sv-FI"/>
        </w:rPr>
        <w:t xml:space="preserve"> của </w:t>
      </w:r>
      <w:r w:rsidRPr="00CD03A5">
        <w:rPr>
          <w:b/>
          <w:lang w:val="sv-FI"/>
        </w:rPr>
        <w:t>Hội đồng nhân dân</w:t>
      </w:r>
      <w:r w:rsidRPr="00CD03A5">
        <w:rPr>
          <w:b/>
          <w:spacing w:val="-6"/>
          <w:lang w:val="sv-FI"/>
        </w:rPr>
        <w:t xml:space="preserve"> tỉnh </w:t>
      </w:r>
      <w:r>
        <w:rPr>
          <w:b/>
          <w:spacing w:val="-6"/>
          <w:lang w:val="sv-FI"/>
        </w:rPr>
        <w:t>t</w:t>
      </w:r>
      <w:r w:rsidRPr="00CD03A5">
        <w:rPr>
          <w:b/>
        </w:rPr>
        <w:t xml:space="preserve">hành lập </w:t>
      </w:r>
    </w:p>
    <w:p w14:paraId="567A1C46" w14:textId="34B818A3" w:rsidR="00052A64" w:rsidRPr="00CD03A5" w:rsidRDefault="00052A64" w:rsidP="00052A64">
      <w:pPr>
        <w:widowControl w:val="0"/>
        <w:spacing w:before="0"/>
        <w:ind w:firstLine="0"/>
        <w:jc w:val="center"/>
        <w:rPr>
          <w:b/>
        </w:rPr>
      </w:pPr>
      <w:r>
        <w:rPr>
          <w:b/>
        </w:rPr>
        <w:t>Sở Nội vụ</w:t>
      </w:r>
      <w:r w:rsidRPr="00CD03A5">
        <w:rPr>
          <w:b/>
        </w:rPr>
        <w:t xml:space="preserve"> tỉnh Hưng Yên trên cơ sở hợp nhất </w:t>
      </w:r>
      <w:r>
        <w:rPr>
          <w:b/>
        </w:rPr>
        <w:t>Sở Nội vụ</w:t>
      </w:r>
      <w:r w:rsidRPr="00CD03A5">
        <w:rPr>
          <w:b/>
        </w:rPr>
        <w:t xml:space="preserve"> tỉnh Thái Bình</w:t>
      </w:r>
    </w:p>
    <w:p w14:paraId="259B80CD" w14:textId="6391E399" w:rsidR="00052A64" w:rsidRPr="00CD03A5" w:rsidRDefault="00052A64" w:rsidP="00052A64">
      <w:pPr>
        <w:pStyle w:val="Vnbnnidung0"/>
        <w:tabs>
          <w:tab w:val="left" w:pos="1094"/>
        </w:tabs>
        <w:spacing w:after="0"/>
        <w:ind w:firstLine="0"/>
        <w:jc w:val="center"/>
        <w:rPr>
          <w:b/>
          <w:color w:val="auto"/>
          <w:sz w:val="28"/>
          <w:szCs w:val="28"/>
        </w:rPr>
      </w:pPr>
      <w:r w:rsidRPr="00CD03A5">
        <w:rPr>
          <w:b/>
          <w:color w:val="auto"/>
          <w:sz w:val="28"/>
          <w:szCs w:val="28"/>
        </w:rPr>
        <w:t xml:space="preserve">và </w:t>
      </w:r>
      <w:r>
        <w:rPr>
          <w:b/>
          <w:color w:val="auto"/>
          <w:sz w:val="28"/>
          <w:szCs w:val="28"/>
        </w:rPr>
        <w:t>Sở Nội vụ</w:t>
      </w:r>
      <w:r w:rsidRPr="00CD03A5">
        <w:rPr>
          <w:b/>
          <w:color w:val="auto"/>
          <w:sz w:val="28"/>
          <w:szCs w:val="28"/>
        </w:rPr>
        <w:t xml:space="preserve"> tỉnh Hưng Yên</w:t>
      </w:r>
    </w:p>
    <w:p w14:paraId="0219CF78" w14:textId="77777777" w:rsidR="00140754" w:rsidRDefault="00052A64" w:rsidP="00052A64">
      <w:pPr>
        <w:widowControl w:val="0"/>
        <w:spacing w:after="120"/>
        <w:jc w:val="center"/>
        <w:rPr>
          <w:lang w:val="sv-FI"/>
        </w:rPr>
      </w:pPr>
      <w:r>
        <w:rPr>
          <w:b/>
          <w:bCs/>
          <w:noProof/>
          <w:spacing w:val="-6"/>
        </w:rPr>
        <mc:AlternateContent>
          <mc:Choice Requires="wps">
            <w:drawing>
              <wp:anchor distT="0" distB="0" distL="114300" distR="114300" simplePos="0" relativeHeight="251661312" behindDoc="0" locked="0" layoutInCell="1" allowOverlap="1" wp14:anchorId="6840398E" wp14:editId="5E5A2820">
                <wp:simplePos x="0" y="0"/>
                <wp:positionH relativeFrom="column">
                  <wp:posOffset>1780804</wp:posOffset>
                </wp:positionH>
                <wp:positionV relativeFrom="paragraph">
                  <wp:posOffset>32385</wp:posOffset>
                </wp:positionV>
                <wp:extent cx="2192655" cy="0"/>
                <wp:effectExtent l="0" t="0" r="0" b="0"/>
                <wp:wrapNone/>
                <wp:docPr id="145588148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926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7F5A3"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2pt,2.55pt" to="312.8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"/>
            </w:pict>
          </mc:Fallback>
        </mc:AlternateContent>
      </w:r>
    </w:p>
    <w:p w14:paraId="42B260F4" w14:textId="4DBA60A1" w:rsidR="00052A64" w:rsidRPr="001A5B65" w:rsidRDefault="00052A64" w:rsidP="00052A64">
      <w:pPr>
        <w:widowControl w:val="0"/>
        <w:spacing w:after="120"/>
        <w:jc w:val="center"/>
        <w:rPr>
          <w:lang w:val="sv-FI"/>
        </w:rPr>
      </w:pPr>
      <w:r w:rsidRPr="001A5B65">
        <w:rPr>
          <w:lang w:val="sv-FI"/>
        </w:rPr>
        <w:t xml:space="preserve">Kính gửi: </w:t>
      </w:r>
      <w:r>
        <w:rPr>
          <w:lang w:val="sv-FI"/>
        </w:rPr>
        <w:t>Hội đồng nhân dân</w:t>
      </w:r>
      <w:r w:rsidRPr="001A5B65">
        <w:rPr>
          <w:lang w:val="sv-FI"/>
        </w:rPr>
        <w:t xml:space="preserve"> tỉnh </w:t>
      </w:r>
    </w:p>
    <w:p w14:paraId="503E59B0" w14:textId="77777777" w:rsidR="00052A64" w:rsidRPr="00140754" w:rsidRDefault="00052A64" w:rsidP="00052A64">
      <w:pPr>
        <w:widowControl w:val="0"/>
        <w:spacing w:after="120"/>
        <w:jc w:val="center"/>
        <w:rPr>
          <w:szCs w:val="28"/>
          <w:lang w:val="sv-FI"/>
        </w:rPr>
      </w:pPr>
    </w:p>
    <w:p w14:paraId="0303A81B" w14:textId="4A95FCC5" w:rsidR="00052A64" w:rsidRPr="003E5979" w:rsidRDefault="00052A64" w:rsidP="003E5979">
      <w:pPr>
        <w:rPr>
          <w:spacing w:val="-2"/>
          <w:lang w:val="sv-FI"/>
        </w:rPr>
      </w:pPr>
      <w:r w:rsidRPr="003E5979">
        <w:rPr>
          <w:spacing w:val="-2"/>
          <w:lang w:val="sv-FI"/>
        </w:rPr>
        <w:t xml:space="preserve">Thực hiện Luật Ban hành văn bản quy phạm pháp luật ngày 19 tháng 02 năm 2025 và các văn bản hướng dẫn thi hành, Ủy ban nhân dân tỉnh kính trình Hội đồng nhân dân tỉnh dự thảo Nghị quyết </w:t>
      </w:r>
      <w:r w:rsidRPr="003E5979">
        <w:rPr>
          <w:spacing w:val="-2"/>
        </w:rPr>
        <w:t xml:space="preserve">thành lập Sở Nội vụ tỉnh Hưng Yên trên cơ sở hợp nhất </w:t>
      </w:r>
      <w:r w:rsidR="00E56DAA">
        <w:rPr>
          <w:spacing w:val="-2"/>
        </w:rPr>
        <w:t>Sở Nội vụ tỉnh Hưng Yên và Sở Nội vụ tỉnh Thái Bình</w:t>
      </w:r>
      <w:r w:rsidRPr="003E5979">
        <w:rPr>
          <w:spacing w:val="-2"/>
          <w:lang w:val="sv-FI"/>
        </w:rPr>
        <w:t>, cụ thể như sau:</w:t>
      </w:r>
    </w:p>
    <w:p w14:paraId="163F407B" w14:textId="77777777" w:rsidR="00D37318" w:rsidRPr="007C5935" w:rsidRDefault="00D37318" w:rsidP="003E5979">
      <w:pPr>
        <w:rPr>
          <w:rFonts w:cs="Times New Roman"/>
          <w:b/>
          <w:bCs/>
          <w:szCs w:val="28"/>
        </w:rPr>
      </w:pPr>
      <w:r w:rsidRPr="007C5935">
        <w:rPr>
          <w:rFonts w:cs="Times New Roman"/>
          <w:b/>
          <w:bCs/>
          <w:szCs w:val="28"/>
        </w:rPr>
        <w:t>I. SỰ CẦN THIẾT BAN HÀNH VĂN BẢN</w:t>
      </w:r>
    </w:p>
    <w:p w14:paraId="13996310" w14:textId="77777777" w:rsidR="00D37318" w:rsidRDefault="00D37318" w:rsidP="003E5979">
      <w:pPr>
        <w:rPr>
          <w:rFonts w:cs="Times New Roman"/>
          <w:szCs w:val="28"/>
        </w:rPr>
      </w:pPr>
      <w:r w:rsidRPr="007C5935">
        <w:rPr>
          <w:rFonts w:cs="Times New Roman"/>
          <w:szCs w:val="28"/>
        </w:rPr>
        <w:t>1. Cơ sở chính trị, pháp lý</w:t>
      </w:r>
    </w:p>
    <w:p w14:paraId="6840448A" w14:textId="49F4627A" w:rsidR="007029BB" w:rsidRDefault="007029BB" w:rsidP="003E5979">
      <w:pPr>
        <w:widowControl w:val="0"/>
        <w:rPr>
          <w:bCs/>
          <w:color w:val="000000"/>
        </w:rPr>
      </w:pPr>
      <w:r>
        <w:rPr>
          <w:bCs/>
          <w:color w:val="000000"/>
        </w:rPr>
        <w:t>- Nghị quyết số 18-NQ/TW ngày 25/10/2017 Hội nghị lần thứ sáu BCH Trung ương Đảng khóa XII về một số vấn đề về tiếp tục đổi mới, sắp xếp tổ chức bộ máy của hệ thống chính trị tinh gọn, hoạt động hiệu lực, hiệu quả;</w:t>
      </w:r>
    </w:p>
    <w:p w14:paraId="04925587" w14:textId="2056F955" w:rsidR="007029BB" w:rsidRDefault="007029BB" w:rsidP="003E5979">
      <w:pPr>
        <w:widowControl w:val="0"/>
      </w:pPr>
      <w:r>
        <w:rPr>
          <w:bCs/>
          <w:color w:val="000000"/>
        </w:rPr>
        <w:t xml:space="preserve">- </w:t>
      </w:r>
      <w:r w:rsidRPr="005F5994">
        <w:t>Kết luận số 121-KL/TW ngày 24/01/2025 của Ban Chấp hành Trung ương khóa XIII về tổng kết Nghị quyết số 18-NQ/TW ngày 25/10/2017 của Ban Chấp hành Trung ương khóa XII một số vấn đề về tiếp tục đổi mới, sắp xếp tổ chức bộ máy của hệ thống chính trị tinh gọn, hoạt động hiệu lực, hiệu quả</w:t>
      </w:r>
      <w:r>
        <w:t>;</w:t>
      </w:r>
    </w:p>
    <w:p w14:paraId="7CE7C506" w14:textId="7FB8DAF5" w:rsidR="007029BB" w:rsidRDefault="007029BB" w:rsidP="003E5979">
      <w:pPr>
        <w:widowControl w:val="0"/>
        <w:rPr>
          <w:bCs/>
          <w:color w:val="000000"/>
        </w:rPr>
      </w:pPr>
      <w:r>
        <w:rPr>
          <w:bCs/>
          <w:color w:val="000000"/>
        </w:rPr>
        <w:t xml:space="preserve">- </w:t>
      </w:r>
      <w:r w:rsidRPr="005F5994">
        <w:t>Kết luận số 126-KL/TW ngày 14/02/2025 của Ban Chấp hành Trung ương khóa XIII</w:t>
      </w:r>
      <w:r>
        <w:t xml:space="preserve"> </w:t>
      </w:r>
      <w:r w:rsidRPr="005F5994">
        <w:t>về một số nội dung, nhiệm vụ tiếp tục sắp xếp, tinh gọn tổ chức bộ máy của hệ thống chính trị năm 2025</w:t>
      </w:r>
      <w:r>
        <w:t>;</w:t>
      </w:r>
    </w:p>
    <w:p w14:paraId="627E8518" w14:textId="622F46E8" w:rsidR="007029BB" w:rsidRDefault="007029BB" w:rsidP="003E5979">
      <w:pPr>
        <w:widowControl w:val="0"/>
      </w:pPr>
      <w:r>
        <w:t>-</w:t>
      </w:r>
      <w:r w:rsidRPr="00315256">
        <w:t xml:space="preserve"> Kết luận số 127-KL</w:t>
      </w:r>
      <w:r>
        <w:t>/</w:t>
      </w:r>
      <w:r w:rsidRPr="00315256">
        <w:t xml:space="preserve">TW ngày 28/2/2025 của </w:t>
      </w:r>
      <w:r w:rsidRPr="005F5994">
        <w:t>Ban Chấp hành Trung ương khóa XIII</w:t>
      </w:r>
      <w:r>
        <w:t xml:space="preserve"> </w:t>
      </w:r>
      <w:r w:rsidRPr="00315256">
        <w:t>về triển khai nghiên cứu, đề xuất tiếp tục sắp xếp tổ chức của bộ máy của hệ thống</w:t>
      </w:r>
      <w:r>
        <w:t xml:space="preserve"> chính trị;</w:t>
      </w:r>
    </w:p>
    <w:p w14:paraId="2AC4C4C2" w14:textId="26D970ED" w:rsidR="007029BB" w:rsidRDefault="007029BB" w:rsidP="003E5979">
      <w:pPr>
        <w:widowControl w:val="0"/>
      </w:pPr>
      <w:r>
        <w:t xml:space="preserve">- Kết luận số 130-KL/TW ngày 14/3/2025 của </w:t>
      </w:r>
      <w:r w:rsidRPr="005F5994">
        <w:t>Ban Chấp hành Trung ương khóa XIII</w:t>
      </w:r>
      <w:r>
        <w:t xml:space="preserve"> về chủ trương sắp xếp, tổ chức lại đơn vị hành chính các cấp và xây dựng mô hình tổ chức chính quyền địa phương 2 cấp;</w:t>
      </w:r>
    </w:p>
    <w:p w14:paraId="59BD148D" w14:textId="3F8D633F" w:rsidR="007029BB" w:rsidRDefault="007029BB" w:rsidP="003E5979">
      <w:pPr>
        <w:widowControl w:val="0"/>
      </w:pPr>
      <w:r>
        <w:t>-</w:t>
      </w:r>
      <w:r w:rsidRPr="00315256">
        <w:t xml:space="preserve"> Kết luận số 137-KL/TW ngày 28/03/2025 của </w:t>
      </w:r>
      <w:r w:rsidRPr="005F5994">
        <w:t>Ban Chấp hành Trung ương khóa XIII</w:t>
      </w:r>
      <w:r w:rsidRPr="00315256">
        <w:t xml:space="preserve"> về đề án sắp xếp, tổ chức đơn vị hành chính các cấp và xây dựng mô hình tổ chức chính quyền địa phương 02 cấp;</w:t>
      </w:r>
    </w:p>
    <w:p w14:paraId="45CA4967" w14:textId="38CB19D6" w:rsidR="007029BB" w:rsidRDefault="007029BB" w:rsidP="003E5979">
      <w:pPr>
        <w:widowControl w:val="0"/>
        <w:rPr>
          <w:bCs/>
          <w:color w:val="000000"/>
        </w:rPr>
      </w:pPr>
      <w:r>
        <w:t xml:space="preserve">- Nghị quyết số 60-NQ/TW ngày 12/4/2025 </w:t>
      </w:r>
      <w:r w:rsidRPr="00315256">
        <w:t xml:space="preserve">của </w:t>
      </w:r>
      <w:r>
        <w:rPr>
          <w:bCs/>
          <w:color w:val="000000"/>
        </w:rPr>
        <w:t>Hội nghị lần thứ 11 Ban Chấp hành Trung ương Đảng khóa XIII;</w:t>
      </w:r>
    </w:p>
    <w:p w14:paraId="5EDE278C" w14:textId="77777777" w:rsidR="007029BB" w:rsidRDefault="007029BB" w:rsidP="003E5979">
      <w:pPr>
        <w:widowControl w:val="0"/>
        <w:rPr>
          <w:bCs/>
          <w:color w:val="000000"/>
        </w:rPr>
      </w:pPr>
      <w:r>
        <w:rPr>
          <w:bCs/>
          <w:color w:val="000000"/>
        </w:rPr>
        <w:lastRenderedPageBreak/>
        <w:t>- Luật Tổ chức Chính quyền địa phương số 65/2025/QH15 ngày 19/02/2025;</w:t>
      </w:r>
    </w:p>
    <w:p w14:paraId="7C6EC8A2" w14:textId="730F28C6" w:rsidR="007029BB" w:rsidRDefault="007029BB" w:rsidP="003E5979">
      <w:pPr>
        <w:widowControl w:val="0"/>
      </w:pPr>
      <w:r>
        <w:t>-</w:t>
      </w:r>
      <w:r w:rsidRPr="00315256">
        <w:t xml:space="preserve"> </w:t>
      </w:r>
      <w:r w:rsidRPr="00A35B92">
        <w:t>Nghị quyết</w:t>
      </w:r>
      <w:r w:rsidRPr="00A65F1E">
        <w:t xml:space="preserve"> </w:t>
      </w:r>
      <w:r w:rsidRPr="00A35B92">
        <w:t>số 74/NQ-CP ngày 07/4/2025</w:t>
      </w:r>
      <w:r>
        <w:t xml:space="preserve"> </w:t>
      </w:r>
      <w:r w:rsidRPr="00A65F1E">
        <w:t>của Chính phủ</w:t>
      </w:r>
      <w:r w:rsidRPr="00A35B92">
        <w:t xml:space="preserve"> ban hành Kế hoạch thực hiện sắp xếp đơn vị hành chính và xây dựng mô hình tổ chức chính quyền địa phương 02 cấp;</w:t>
      </w:r>
      <w:r w:rsidRPr="00A65F1E">
        <w:t xml:space="preserve"> </w:t>
      </w:r>
    </w:p>
    <w:p w14:paraId="4113F559" w14:textId="77E4339A" w:rsidR="007029BB" w:rsidRDefault="007029BB" w:rsidP="003E5979">
      <w:pPr>
        <w:widowControl w:val="0"/>
      </w:pPr>
      <w:r>
        <w:t xml:space="preserve">- Nghị quyết </w:t>
      </w:r>
      <w:r w:rsidRPr="00A65F1E">
        <w:t>số 76/NQ-CP ngày 14/04/2025</w:t>
      </w:r>
      <w:r>
        <w:t xml:space="preserve"> của Chính phủ</w:t>
      </w:r>
      <w:r w:rsidRPr="00A65F1E">
        <w:t xml:space="preserve"> về việc </w:t>
      </w:r>
      <w:r w:rsidRPr="0052223A">
        <w:t>sắp xếp đơn vị hành chính năm 2025;</w:t>
      </w:r>
    </w:p>
    <w:p w14:paraId="719032EC" w14:textId="52047DDB" w:rsidR="007029BB" w:rsidRPr="00CB288D" w:rsidRDefault="007029BB" w:rsidP="003E5979">
      <w:pPr>
        <w:rPr>
          <w:color w:val="000000"/>
          <w:lang w:val="nl-NL"/>
        </w:rPr>
      </w:pPr>
      <w:r>
        <w:rPr>
          <w:color w:val="000000"/>
          <w:lang w:val="nl-NL"/>
        </w:rPr>
        <w:t>-</w:t>
      </w:r>
      <w:r w:rsidRPr="00CB288D">
        <w:rPr>
          <w:color w:val="000000"/>
          <w:lang w:val="nl-NL"/>
        </w:rPr>
        <w:t xml:space="preserve"> Nghị định số 158/2018/NĐ-CP ngày 22/11/2018 của Chính</w:t>
      </w:r>
      <w:r>
        <w:rPr>
          <w:color w:val="000000"/>
          <w:lang w:val="nl-NL"/>
        </w:rPr>
        <w:t xml:space="preserve"> </w:t>
      </w:r>
      <w:r w:rsidRPr="00CB288D">
        <w:rPr>
          <w:color w:val="000000"/>
          <w:lang w:val="nl-NL"/>
        </w:rPr>
        <w:t>phủ quy định về thành lập, tổ chức lại, giải thể tổ chức hành chính</w:t>
      </w:r>
      <w:r>
        <w:rPr>
          <w:color w:val="000000"/>
          <w:lang w:val="nl-NL"/>
        </w:rPr>
        <w:t>;</w:t>
      </w:r>
    </w:p>
    <w:p w14:paraId="43FE6EC3" w14:textId="77777777" w:rsidR="007029BB" w:rsidRPr="00CB288D" w:rsidRDefault="007029BB" w:rsidP="003E5979">
      <w:pPr>
        <w:rPr>
          <w:color w:val="000000"/>
          <w:lang w:val="nl-NL"/>
        </w:rPr>
      </w:pPr>
      <w:r>
        <w:rPr>
          <w:color w:val="000000"/>
          <w:lang w:val="nl-NL"/>
        </w:rPr>
        <w:t>-</w:t>
      </w:r>
      <w:r w:rsidRPr="00CB288D">
        <w:rPr>
          <w:color w:val="000000"/>
          <w:lang w:val="nl-NL"/>
        </w:rPr>
        <w:t xml:space="preserve"> Nghị định số </w:t>
      </w:r>
      <w:hyperlink r:id="rId4" w:tgtFrame="_blank" w:tooltip="Nghị định 24/2014/NĐ-CP" w:history="1">
        <w:r>
          <w:rPr>
            <w:color w:val="000000"/>
            <w:lang w:val="nl-NL"/>
          </w:rPr>
          <w:t>45/2025</w:t>
        </w:r>
        <w:r w:rsidRPr="00CB288D">
          <w:rPr>
            <w:color w:val="000000"/>
            <w:lang w:val="nl-NL"/>
          </w:rPr>
          <w:t>/NĐ-CP</w:t>
        </w:r>
      </w:hyperlink>
      <w:r w:rsidRPr="00CB288D">
        <w:rPr>
          <w:color w:val="000000"/>
          <w:lang w:val="nl-NL"/>
        </w:rPr>
        <w:t xml:space="preserve"> ngày </w:t>
      </w:r>
      <w:r>
        <w:rPr>
          <w:color w:val="000000"/>
          <w:lang w:val="nl-NL"/>
        </w:rPr>
        <w:t>28/02/2025</w:t>
      </w:r>
      <w:r w:rsidRPr="00CB288D">
        <w:rPr>
          <w:color w:val="000000"/>
          <w:lang w:val="nl-NL"/>
        </w:rPr>
        <w:t xml:space="preserve"> của Chính phủ quy định tổ chức các cơ quan chuyên môn thuộc UBND tỉnh, thành phố trực thuộc Trung ương</w:t>
      </w:r>
      <w:r>
        <w:rPr>
          <w:color w:val="000000"/>
          <w:lang w:val="nl-NL"/>
        </w:rPr>
        <w:t xml:space="preserve"> và UBND huyện, quận, thị xã, thành phố thuộc tỉnh, thành phố thuộc thành phố trực thuộc Trung ương;</w:t>
      </w:r>
    </w:p>
    <w:p w14:paraId="12EBFF64" w14:textId="3E6DD5FD" w:rsidR="007029BB" w:rsidRPr="00CB288D" w:rsidRDefault="007029BB" w:rsidP="003E5979">
      <w:pPr>
        <w:rPr>
          <w:color w:val="000000"/>
          <w:lang w:val="nl-NL"/>
        </w:rPr>
      </w:pPr>
      <w:r>
        <w:rPr>
          <w:color w:val="000000"/>
          <w:lang w:val="nl-NL"/>
        </w:rPr>
        <w:t>-</w:t>
      </w:r>
      <w:r w:rsidRPr="00CB288D">
        <w:rPr>
          <w:color w:val="000000"/>
          <w:lang w:val="nl-NL"/>
        </w:rPr>
        <w:t xml:space="preserve"> Thông tư số </w:t>
      </w:r>
      <w:r>
        <w:rPr>
          <w:color w:val="000000"/>
          <w:lang w:val="nl-NL"/>
        </w:rPr>
        <w:t>0</w:t>
      </w:r>
      <w:r w:rsidRPr="00CB288D">
        <w:rPr>
          <w:color w:val="000000"/>
          <w:lang w:val="nl-NL"/>
        </w:rPr>
        <w:t>5/2021/TT-BNV ngày 12/8/2021 của Bộ trưởng Bộ Nội vụ hướng dẫn chức năng, nhiệm vụ, quyền hạn của Sở Nội vụ thuộc UBND cấp tỉnh và phòng Nội vụ thuộc UBND cấp huyện</w:t>
      </w:r>
      <w:r>
        <w:rPr>
          <w:color w:val="000000"/>
          <w:lang w:val="nl-NL"/>
        </w:rPr>
        <w:t>;</w:t>
      </w:r>
    </w:p>
    <w:p w14:paraId="02B15CEC" w14:textId="0BE70178" w:rsidR="007029BB" w:rsidRDefault="007029BB" w:rsidP="003E5979">
      <w:pPr>
        <w:rPr>
          <w:color w:val="000000"/>
          <w:lang w:val="nl-NL"/>
        </w:rPr>
      </w:pPr>
      <w:r>
        <w:rPr>
          <w:color w:val="000000"/>
          <w:lang w:val="nl-NL"/>
        </w:rPr>
        <w:t>-</w:t>
      </w:r>
      <w:r w:rsidRPr="00860C73">
        <w:rPr>
          <w:color w:val="000000"/>
          <w:lang w:val="nl-NL"/>
        </w:rPr>
        <w:t xml:space="preserve"> Thông tư số 11/2021/TT-BLĐTBXH ngày 30/9/2021 của Bộ trưởng Bộ Lao động, Thương binh và xã hội hướng dẫn chức năng, nhiệm vụ, quyền hạn của Sở Lao động - Thương binh và Xã hội thuộc UBND cấp tỉnh và phòng Lao động - Thương binh và xã hội thuộc UBND cấp huyện</w:t>
      </w:r>
      <w:r>
        <w:rPr>
          <w:color w:val="000000"/>
          <w:lang w:val="nl-NL"/>
        </w:rPr>
        <w:t>;</w:t>
      </w:r>
    </w:p>
    <w:p w14:paraId="35B832F8" w14:textId="40787BB7" w:rsidR="007029BB" w:rsidRDefault="007029BB" w:rsidP="003E5979">
      <w:pPr>
        <w:widowControl w:val="0"/>
        <w:rPr>
          <w:iCs/>
        </w:rPr>
      </w:pPr>
      <w:r>
        <w:t>-</w:t>
      </w:r>
      <w:r w:rsidRPr="00315256">
        <w:t xml:space="preserve"> Công văn số 122-CV/ĐU ngày 15/3/2025 của Đảng ủy Chính phủ về việc lấy ý kiến đối với Đề án “Sắp xếp đơn vị hành chính các cấp và xây dựng mô hình tổ chức chính quyền địa phương 02 cấp”</w:t>
      </w:r>
      <w:r w:rsidRPr="00315256">
        <w:rPr>
          <w:iCs/>
        </w:rPr>
        <w:t>;</w:t>
      </w:r>
    </w:p>
    <w:p w14:paraId="7688338D" w14:textId="60EFBDF9" w:rsidR="007029BB" w:rsidRDefault="007029BB" w:rsidP="003E5979">
      <w:pPr>
        <w:widowControl w:val="0"/>
        <w:rPr>
          <w:iCs/>
        </w:rPr>
      </w:pPr>
      <w:r>
        <w:rPr>
          <w:iCs/>
        </w:rPr>
        <w:t>- Công văn số 43-CB/BCĐ ngày 20/3/2025 của Ban Chỉ đạo Trung ương về Tổng kết Nghị quyết 18-NQ/TW về kế hoạch tiếp tục sắp xếp tổ chức bộ máy của hệ thống chính trị;</w:t>
      </w:r>
    </w:p>
    <w:p w14:paraId="622E91CB" w14:textId="1CDBCFC3" w:rsidR="007029BB" w:rsidRDefault="007029BB" w:rsidP="003E5979">
      <w:pPr>
        <w:widowControl w:val="0"/>
        <w:rPr>
          <w:iCs/>
        </w:rPr>
      </w:pPr>
      <w:r>
        <w:rPr>
          <w:iCs/>
        </w:rPr>
        <w:t>- Kế hoạch số 47-KH/BCĐ ngày 20/3/2025 của Ban Chỉ đạo Trung ương về Tổng kết Nghị quyết 18-NQ/TW về thực hiện sắp xếp, sáp nhập đơn vị hành chính cấp tỉnh, cấp xã và tổ chức hệ thống chính quyền địa phương 02 cấp;</w:t>
      </w:r>
    </w:p>
    <w:p w14:paraId="461F6C8F" w14:textId="51691903" w:rsidR="007029BB" w:rsidRPr="003B35E7" w:rsidRDefault="007029BB" w:rsidP="003E5979">
      <w:pPr>
        <w:widowControl w:val="0"/>
        <w:rPr>
          <w:spacing w:val="-2"/>
        </w:rPr>
      </w:pPr>
      <w:r>
        <w:rPr>
          <w:spacing w:val="-2"/>
        </w:rPr>
        <w:t>-</w:t>
      </w:r>
      <w:r w:rsidRPr="003B35E7">
        <w:rPr>
          <w:spacing w:val="-2"/>
        </w:rPr>
        <w:t xml:space="preserve"> Kế hoạch số 406-KH/TU ngày 04/4/2025 của Ban Thường vụ Tỉnh ủy về việc tiếp tục sắp xếp tổ chức bộ máy của hệ thống chính trị tỉnh Hưng Yên;</w:t>
      </w:r>
    </w:p>
    <w:p w14:paraId="3E948789" w14:textId="0DF523AC" w:rsidR="007029BB" w:rsidRDefault="007029BB" w:rsidP="003E5979">
      <w:pPr>
        <w:widowControl w:val="0"/>
        <w:rPr>
          <w:bCs/>
          <w:color w:val="000000"/>
        </w:rPr>
      </w:pPr>
      <w:r>
        <w:rPr>
          <w:bCs/>
          <w:color w:val="000000"/>
        </w:rPr>
        <w:t>- Kế hoạch số 411-KH/TU ngày 18/4/2025 của Tỉnh ủy Hưng Yên triển khai thực hiện Nghị quyết Hội nghị lần thứ 11 Ban Chấp hành Trung ương Đảng khóa XIII về sắp xếp, sáp nhập đơn vị hành chính cấp tỉnh, cấp xã và tổ chức hệ thống chính quyền địa phương 02 cấp;</w:t>
      </w:r>
    </w:p>
    <w:p w14:paraId="63206796" w14:textId="24AB12F7" w:rsidR="007029BB" w:rsidRPr="00CF2B27" w:rsidRDefault="007029BB" w:rsidP="003E5979">
      <w:pPr>
        <w:widowControl w:val="0"/>
        <w:rPr>
          <w:bCs/>
          <w:color w:val="000000"/>
        </w:rPr>
      </w:pPr>
      <w:r>
        <w:rPr>
          <w:bCs/>
          <w:color w:val="000000"/>
        </w:rPr>
        <w:t>- Thông báo số 2129-TB/TUHY-TUTB ngày 28/4/2025 của Ban Thường vụ Tỉnh ủy Hưng Yên và Ban Thường vụ Tỉnh ủy Thái Bình về Đề án sắp xếp đơn vị hành chính tỉnh Hưng Yên và tỉnh Thái Bình;</w:t>
      </w:r>
    </w:p>
    <w:p w14:paraId="29CF2560" w14:textId="65281A8C" w:rsidR="007029BB" w:rsidRDefault="007029BB" w:rsidP="003E5979">
      <w:pPr>
        <w:rPr>
          <w:color w:val="000000"/>
          <w:spacing w:val="-4"/>
          <w:lang w:val="nl-NL"/>
        </w:rPr>
      </w:pPr>
      <w:r>
        <w:rPr>
          <w:iCs/>
          <w:color w:val="000000"/>
          <w:shd w:val="clear" w:color="auto" w:fill="FFFFFF"/>
        </w:rPr>
        <w:lastRenderedPageBreak/>
        <w:t>-</w:t>
      </w:r>
      <w:r w:rsidRPr="00CB288D">
        <w:rPr>
          <w:iCs/>
          <w:color w:val="000000"/>
          <w:shd w:val="clear" w:color="auto" w:fill="FFFFFF"/>
        </w:rPr>
        <w:t xml:space="preserve"> Quyết định số</w:t>
      </w:r>
      <w:r w:rsidRPr="00CB288D">
        <w:rPr>
          <w:color w:val="000000"/>
          <w:spacing w:val="-4"/>
          <w:lang w:val="nl-NL"/>
        </w:rPr>
        <w:t xml:space="preserve"> 08/2023/QĐ-UBND ngày 20/4/2023 của UBND tỉnh ban hành quy định về quản lý tổ chức bộ máy, vị trí việc làm, biên chế và cán bộ, công chức, viên chức, người lao động tỉnh Hưng Yên</w:t>
      </w:r>
      <w:r>
        <w:rPr>
          <w:color w:val="000000"/>
          <w:spacing w:val="-4"/>
          <w:lang w:val="nl-NL"/>
        </w:rPr>
        <w:t>;</w:t>
      </w:r>
    </w:p>
    <w:p w14:paraId="0AD98A80" w14:textId="4E8F6AE3" w:rsidR="007029BB" w:rsidRDefault="007029BB" w:rsidP="003E5979">
      <w:pPr>
        <w:rPr>
          <w:color w:val="000000"/>
          <w:lang w:val="nl-NL"/>
        </w:rPr>
      </w:pPr>
      <w:r>
        <w:rPr>
          <w:color w:val="000000"/>
          <w:spacing w:val="-4"/>
          <w:lang w:val="nl-NL"/>
        </w:rPr>
        <w:t xml:space="preserve">- </w:t>
      </w:r>
      <w:r w:rsidRPr="00CF2B27">
        <w:rPr>
          <w:color w:val="000000"/>
          <w:lang w:val="nl-NL"/>
        </w:rPr>
        <w:t xml:space="preserve">Quyết định số </w:t>
      </w:r>
      <w:r>
        <w:rPr>
          <w:color w:val="000000"/>
          <w:lang w:val="nl-NL"/>
        </w:rPr>
        <w:t>08/2025/QĐ-UBND ngày 24/02/2025</w:t>
      </w:r>
      <w:r w:rsidRPr="00CF2B27">
        <w:rPr>
          <w:color w:val="000000"/>
          <w:lang w:val="nl-NL"/>
        </w:rPr>
        <w:t xml:space="preserve"> của UBND tỉnh</w:t>
      </w:r>
      <w:r>
        <w:rPr>
          <w:color w:val="000000"/>
          <w:lang w:val="nl-NL"/>
        </w:rPr>
        <w:t xml:space="preserve"> Hưng Yên</w:t>
      </w:r>
      <w:r w:rsidRPr="00CF2B27">
        <w:rPr>
          <w:color w:val="000000"/>
          <w:lang w:val="nl-NL"/>
        </w:rPr>
        <w:t xml:space="preserve"> quy định chức năng, nhiệm vụ, quyền hạn và cơ cấu tổ chức của Sở Nội vụ Hưng Yên</w:t>
      </w:r>
      <w:r>
        <w:rPr>
          <w:color w:val="000000"/>
          <w:lang w:val="nl-NL"/>
        </w:rPr>
        <w:t>;</w:t>
      </w:r>
    </w:p>
    <w:p w14:paraId="56A313EF" w14:textId="68D1962F" w:rsidR="007029BB" w:rsidRPr="00FB61A6" w:rsidRDefault="007029BB" w:rsidP="003E5979">
      <w:pPr>
        <w:rPr>
          <w:shd w:val="clear" w:color="auto" w:fill="FFFFFF"/>
        </w:rPr>
      </w:pPr>
      <w:r>
        <w:rPr>
          <w:shd w:val="clear" w:color="auto" w:fill="FFFFFF"/>
        </w:rPr>
        <w:t>-</w:t>
      </w:r>
      <w:r w:rsidRPr="00FB61A6">
        <w:rPr>
          <w:shd w:val="clear" w:color="auto" w:fill="FFFFFF"/>
        </w:rPr>
        <w:t xml:space="preserve"> Quyết định số 06/2025/QĐ-UBND ngày 28/02/2025 của UBND tỉnh Thái Bình quy định chức năng, nhiệm vụ, quyền hạn và cơ cấu tổ chức của Sở Nội vụ tỉnh Thái Bình.</w:t>
      </w:r>
    </w:p>
    <w:p w14:paraId="7E7A0F03" w14:textId="77777777" w:rsidR="00D37318" w:rsidRDefault="00D37318" w:rsidP="003E5979">
      <w:pPr>
        <w:rPr>
          <w:rFonts w:cs="Times New Roman"/>
          <w:szCs w:val="28"/>
        </w:rPr>
      </w:pPr>
      <w:r w:rsidRPr="007C5935">
        <w:rPr>
          <w:rFonts w:cs="Times New Roman"/>
          <w:szCs w:val="28"/>
        </w:rPr>
        <w:t>2. Cơ sở thực tiễn</w:t>
      </w:r>
    </w:p>
    <w:p w14:paraId="2FA3872C" w14:textId="14A5CCB8" w:rsidR="007029BB" w:rsidRPr="007F3D42" w:rsidRDefault="007029BB" w:rsidP="003E5979">
      <w:pPr>
        <w:pStyle w:val="NormalWeb"/>
        <w:spacing w:before="120" w:beforeAutospacing="0" w:after="0" w:afterAutospacing="0"/>
        <w:ind w:firstLine="720"/>
        <w:jc w:val="both"/>
        <w:rPr>
          <w:kern w:val="0"/>
          <w:szCs w:val="28"/>
          <w:lang w:val="it-IT"/>
        </w:rPr>
      </w:pPr>
      <w:r w:rsidRPr="007F3D42">
        <w:rPr>
          <w:rFonts w:eastAsia="Arial"/>
          <w:kern w:val="0"/>
          <w:szCs w:val="28"/>
          <w:lang w:val="it-IT"/>
        </w:rPr>
        <w:t xml:space="preserve">Việc </w:t>
      </w:r>
      <w:r w:rsidRPr="007F3D42">
        <w:rPr>
          <w:kern w:val="0"/>
          <w:szCs w:val="28"/>
        </w:rPr>
        <w:t xml:space="preserve">thành lập Sở Nội vụ tỉnh Hưng Yên trên cơ sở hợp nhất </w:t>
      </w:r>
      <w:r w:rsidR="00E56DAA">
        <w:rPr>
          <w:kern w:val="0"/>
          <w:szCs w:val="28"/>
        </w:rPr>
        <w:t>Sở Nội vụ tỉnh Hưng Yên và Sở Nội vụ tỉnh Thái Bình</w:t>
      </w:r>
      <w:r w:rsidRPr="007F3D42">
        <w:rPr>
          <w:kern w:val="0"/>
          <w:szCs w:val="28"/>
        </w:rPr>
        <w:t xml:space="preserve"> phù hợp việc sáp nhập </w:t>
      </w:r>
      <w:r w:rsidRPr="007F3D42">
        <w:rPr>
          <w:rFonts w:eastAsia="Arial"/>
          <w:kern w:val="0"/>
          <w:szCs w:val="28"/>
          <w:lang w:val="it-IT"/>
        </w:rPr>
        <w:t xml:space="preserve">tỉnh Hưng Yên và tỉnh Thái Bình, góp phần </w:t>
      </w:r>
      <w:r w:rsidRPr="007F3D42">
        <w:rPr>
          <w:kern w:val="0"/>
          <w:szCs w:val="28"/>
          <w:lang w:val="it-IT"/>
        </w:rPr>
        <w:t xml:space="preserve">triển khai các chủ trương của Đảng và Nhà nước, của Tỉnh về </w:t>
      </w:r>
      <w:r w:rsidRPr="007F3D42">
        <w:rPr>
          <w:kern w:val="0"/>
          <w:szCs w:val="28"/>
          <w:lang w:val="vi-VN"/>
        </w:rPr>
        <w:t>sắp xếp, tinh gọn tổ chức bộ máy của hệ thống chính trị</w:t>
      </w:r>
      <w:r w:rsidRPr="007F3D42">
        <w:rPr>
          <w:kern w:val="0"/>
          <w:szCs w:val="28"/>
          <w:lang w:val="it-IT"/>
        </w:rPr>
        <w:t xml:space="preserve">; đảm bảo thẩm quyền, trình tự, thủ tục đúng theo quy định tại Luật Tổ chức chính quyền địa phương, các Nghị quyết của Ủy ban Thường vụ Quốc hội, Kế hoạch của Chính phủ; đẩy mạnh phân cấp, phân quyền, tăng cường tính tự chủ, tự chịu trách nhiệm; cơ cấu lại và nâng cao chất lượng đội ngũ công chức, viên chức, người lao động. Việc </w:t>
      </w:r>
      <w:r w:rsidRPr="007F3D42">
        <w:rPr>
          <w:kern w:val="0"/>
          <w:szCs w:val="28"/>
        </w:rPr>
        <w:t xml:space="preserve">thành lập Sở Nội vụ tỉnh Hưng Yên </w:t>
      </w:r>
      <w:r w:rsidRPr="007F3D42">
        <w:rPr>
          <w:bCs/>
          <w:kern w:val="0"/>
          <w:szCs w:val="28"/>
          <w:lang w:val="it-IT"/>
        </w:rPr>
        <w:t>tuy bước đầu có làm xáo trộn công việc của công chức, viên chức, người lao động Sở Nội vụ 02 tỉnh, đặc biệt là của Sở Nội vụ tỉnh Thái Bình nhưng với truyền thống đoàn kết, khắc phục khó khăn của dân tộc nên công chức, viên chức, người lao động Sở Nội vụ 02 tỉnh sẽ sớm ổn định và tiếp tục phát triển bền vững trong thời kỳ mới.</w:t>
      </w:r>
    </w:p>
    <w:p w14:paraId="2B9EDAC1" w14:textId="77777777" w:rsidR="00D37318" w:rsidRPr="007C5935" w:rsidRDefault="00D37318" w:rsidP="003E5979">
      <w:pPr>
        <w:rPr>
          <w:rFonts w:cs="Times New Roman"/>
          <w:b/>
          <w:bCs/>
          <w:szCs w:val="28"/>
        </w:rPr>
      </w:pPr>
      <w:r w:rsidRPr="007C5935">
        <w:rPr>
          <w:rFonts w:cs="Times New Roman"/>
          <w:b/>
          <w:bCs/>
          <w:szCs w:val="28"/>
        </w:rPr>
        <w:t>II. MỤC ĐÍCH BAN HÀNH, QUAN ĐIỂM XÂY DỰNG DỰ ÁN, DỰ THẢO VĂN BẢN</w:t>
      </w:r>
    </w:p>
    <w:p w14:paraId="083AF0EA" w14:textId="77777777" w:rsidR="00D37318" w:rsidRDefault="00D37318" w:rsidP="003E5979">
      <w:pPr>
        <w:rPr>
          <w:rFonts w:cs="Times New Roman"/>
          <w:szCs w:val="28"/>
        </w:rPr>
      </w:pPr>
      <w:r w:rsidRPr="007C5935">
        <w:rPr>
          <w:rFonts w:cs="Times New Roman"/>
          <w:szCs w:val="28"/>
        </w:rPr>
        <w:t>1. Mục đích ban hành văn bản</w:t>
      </w:r>
    </w:p>
    <w:p w14:paraId="6127C907" w14:textId="486E4CDA" w:rsidR="00855867" w:rsidRPr="007B515F" w:rsidRDefault="00855867" w:rsidP="003E5979">
      <w:pPr>
        <w:tabs>
          <w:tab w:val="left" w:pos="709"/>
        </w:tabs>
        <w:rPr>
          <w:spacing w:val="-4"/>
          <w:shd w:val="clear" w:color="auto" w:fill="FFFFFF"/>
          <w:lang w:val="nl-NL"/>
        </w:rPr>
      </w:pPr>
      <w:r>
        <w:rPr>
          <w:spacing w:val="-4"/>
          <w:lang w:val="nl-NL"/>
        </w:rPr>
        <w:t xml:space="preserve">Thành lập Sở Nội vụ tỉnh Hưng Yên trên </w:t>
      </w:r>
      <w:r w:rsidR="00BD7804">
        <w:rPr>
          <w:spacing w:val="-4"/>
          <w:lang w:val="nl-NL"/>
        </w:rPr>
        <w:t>cơ sở hợp nhất</w:t>
      </w:r>
      <w:r>
        <w:rPr>
          <w:bCs/>
          <w:color w:val="000000"/>
        </w:rPr>
        <w:t xml:space="preserve"> </w:t>
      </w:r>
      <w:r w:rsidR="00E56DAA">
        <w:rPr>
          <w:bCs/>
          <w:color w:val="000000"/>
        </w:rPr>
        <w:t>Sở Nội vụ tỉnh Hưng Yên và Sở Nội vụ tỉnh Thái Bình</w:t>
      </w:r>
      <w:r>
        <w:rPr>
          <w:bCs/>
          <w:color w:val="000000"/>
        </w:rPr>
        <w:t>.</w:t>
      </w:r>
    </w:p>
    <w:p w14:paraId="5838E978" w14:textId="77777777" w:rsidR="00D37318" w:rsidRDefault="00D37318" w:rsidP="003E5979">
      <w:pPr>
        <w:rPr>
          <w:rFonts w:cs="Times New Roman"/>
          <w:szCs w:val="28"/>
        </w:rPr>
      </w:pPr>
      <w:r w:rsidRPr="007C5935">
        <w:rPr>
          <w:rFonts w:cs="Times New Roman"/>
          <w:szCs w:val="28"/>
        </w:rPr>
        <w:t>2. Quan điểm xây dựng dự án, dự thảo văn bản</w:t>
      </w:r>
    </w:p>
    <w:p w14:paraId="53D7F1A8" w14:textId="77777777" w:rsidR="00855867" w:rsidRDefault="00855867" w:rsidP="003E5979">
      <w:pPr>
        <w:widowControl w:val="0"/>
        <w:tabs>
          <w:tab w:val="right" w:pos="9072"/>
        </w:tabs>
        <w:rPr>
          <w:color w:val="000000"/>
          <w:lang w:val="sv-FI"/>
        </w:rPr>
      </w:pPr>
      <w:r w:rsidRPr="004F5630">
        <w:rPr>
          <w:color w:val="000000"/>
          <w:lang w:val="sv-FI"/>
        </w:rPr>
        <w:t xml:space="preserve">- Nghị quyết </w:t>
      </w:r>
      <w:r>
        <w:rPr>
          <w:color w:val="000000"/>
          <w:lang w:val="sv-FI"/>
        </w:rPr>
        <w:t xml:space="preserve">được xây dựng </w:t>
      </w:r>
      <w:r w:rsidRPr="004F5630">
        <w:rPr>
          <w:color w:val="000000"/>
          <w:lang w:val="sv-FI"/>
        </w:rPr>
        <w:t xml:space="preserve">đảm bảo </w:t>
      </w:r>
      <w:r>
        <w:rPr>
          <w:color w:val="000000"/>
          <w:lang w:val="sv-FI"/>
        </w:rPr>
        <w:t xml:space="preserve">thể chế hóa </w:t>
      </w:r>
      <w:r w:rsidRPr="004F5630">
        <w:rPr>
          <w:color w:val="000000"/>
          <w:lang w:val="sv-FI"/>
        </w:rPr>
        <w:t xml:space="preserve">các quan điểm, </w:t>
      </w:r>
      <w:r>
        <w:rPr>
          <w:color w:val="000000"/>
          <w:lang w:val="sv-FI"/>
        </w:rPr>
        <w:t xml:space="preserve">đường lối, </w:t>
      </w:r>
      <w:r w:rsidRPr="004F5630">
        <w:rPr>
          <w:color w:val="000000"/>
          <w:lang w:val="sv-FI"/>
        </w:rPr>
        <w:t>chủ trương</w:t>
      </w:r>
      <w:r>
        <w:rPr>
          <w:color w:val="000000"/>
          <w:lang w:val="sv-FI"/>
        </w:rPr>
        <w:t xml:space="preserve">, chính sách của </w:t>
      </w:r>
      <w:r w:rsidRPr="004F5630">
        <w:rPr>
          <w:color w:val="000000"/>
          <w:lang w:val="sv-FI"/>
        </w:rPr>
        <w:t>Đảng, pháp luật của nhà nước về công tác phô</w:t>
      </w:r>
      <w:r>
        <w:rPr>
          <w:color w:val="000000"/>
          <w:lang w:val="sv-FI"/>
        </w:rPr>
        <w:t>̉ biến, giáo dục pháp luật,</w:t>
      </w:r>
      <w:r w:rsidRPr="004F5630">
        <w:rPr>
          <w:color w:val="000000"/>
          <w:lang w:val="sv-FI"/>
        </w:rPr>
        <w:t xml:space="preserve"> </w:t>
      </w:r>
      <w:r>
        <w:rPr>
          <w:color w:val="000000"/>
          <w:lang w:val="sv-FI"/>
        </w:rPr>
        <w:t xml:space="preserve">phù </w:t>
      </w:r>
      <w:r w:rsidRPr="004F5630">
        <w:rPr>
          <w:color w:val="000000"/>
          <w:lang w:val="sv-FI"/>
        </w:rPr>
        <w:t xml:space="preserve">hợp với </w:t>
      </w:r>
      <w:r>
        <w:rPr>
          <w:color w:val="000000"/>
          <w:lang w:val="sv-FI"/>
        </w:rPr>
        <w:t>yêu cầu thực tiễn.</w:t>
      </w:r>
    </w:p>
    <w:p w14:paraId="1E5EA123" w14:textId="77777777" w:rsidR="00855867" w:rsidRPr="004F5630" w:rsidRDefault="00855867" w:rsidP="003E5979">
      <w:pPr>
        <w:widowControl w:val="0"/>
        <w:tabs>
          <w:tab w:val="right" w:pos="9072"/>
        </w:tabs>
        <w:rPr>
          <w:color w:val="000000"/>
          <w:lang w:val="sv-FI"/>
        </w:rPr>
      </w:pPr>
      <w:r w:rsidRPr="004F5630">
        <w:rPr>
          <w:color w:val="000000"/>
          <w:lang w:val="sv-FI"/>
        </w:rPr>
        <w:t>- Đảm bảo theo đúng</w:t>
      </w:r>
      <w:r>
        <w:rPr>
          <w:color w:val="000000"/>
          <w:lang w:val="sv-FI"/>
        </w:rPr>
        <w:t xml:space="preserve"> trình tự, thủ tục, thẩm quyền về ban hành văn bản </w:t>
      </w:r>
      <w:r w:rsidRPr="004F5630">
        <w:rPr>
          <w:color w:val="000000"/>
          <w:lang w:val="sv-FI"/>
        </w:rPr>
        <w:t xml:space="preserve"> quy phạm pháp luật</w:t>
      </w:r>
      <w:r>
        <w:rPr>
          <w:color w:val="000000"/>
          <w:lang w:val="sv-FI"/>
        </w:rPr>
        <w:t xml:space="preserve"> của chính quyền địa phương</w:t>
      </w:r>
      <w:r w:rsidRPr="004F5630">
        <w:rPr>
          <w:color w:val="000000"/>
          <w:lang w:val="sv-FI"/>
        </w:rPr>
        <w:t>.</w:t>
      </w:r>
    </w:p>
    <w:p w14:paraId="1A617DBB" w14:textId="77777777" w:rsidR="00D37318" w:rsidRDefault="00D37318" w:rsidP="003E5979">
      <w:pPr>
        <w:rPr>
          <w:rFonts w:cs="Times New Roman"/>
          <w:b/>
          <w:bCs/>
          <w:szCs w:val="28"/>
        </w:rPr>
      </w:pPr>
      <w:r w:rsidRPr="007C5935">
        <w:rPr>
          <w:rFonts w:cs="Times New Roman"/>
          <w:b/>
          <w:bCs/>
          <w:szCs w:val="28"/>
        </w:rPr>
        <w:t>III. QUÁ TRÌNH XÂY DỰNG DỰ ÁN, DỰ THẢO VĂN BẢN</w:t>
      </w:r>
    </w:p>
    <w:p w14:paraId="2CED6AFD" w14:textId="3E8696DF" w:rsidR="00855867" w:rsidRPr="00BD7804" w:rsidRDefault="00855867" w:rsidP="003E5979">
      <w:pPr>
        <w:tabs>
          <w:tab w:val="left" w:pos="709"/>
        </w:tabs>
        <w:rPr>
          <w:kern w:val="0"/>
          <w:shd w:val="clear" w:color="auto" w:fill="FFFFFF"/>
          <w:lang w:val="nl-NL"/>
        </w:rPr>
      </w:pPr>
      <w:r w:rsidRPr="00BD7804">
        <w:rPr>
          <w:kern w:val="0"/>
          <w:lang w:val="nl-NL"/>
        </w:rPr>
        <w:t xml:space="preserve">Quá trình xây </w:t>
      </w:r>
      <w:r w:rsidRPr="00BD7804">
        <w:rPr>
          <w:kern w:val="0"/>
          <w:shd w:val="clear" w:color="auto" w:fill="FFFFFF"/>
          <w:lang w:val="nl-NL"/>
        </w:rPr>
        <w:t xml:space="preserve">dựng Dự thảo </w:t>
      </w:r>
      <w:r w:rsidRPr="00BD7804">
        <w:rPr>
          <w:kern w:val="0"/>
          <w:lang w:val="nl-NL"/>
        </w:rPr>
        <w:t xml:space="preserve">Nghị quyết thành lập Sở Nội vụ tỉnh Hưng Yên trên </w:t>
      </w:r>
      <w:r w:rsidR="00BD7804" w:rsidRPr="00BD7804">
        <w:rPr>
          <w:kern w:val="0"/>
          <w:lang w:val="nl-NL"/>
        </w:rPr>
        <w:t>cơ sở hợp nhất</w:t>
      </w:r>
      <w:r w:rsidRPr="00BD7804">
        <w:rPr>
          <w:bCs/>
          <w:color w:val="000000"/>
          <w:kern w:val="0"/>
        </w:rPr>
        <w:t xml:space="preserve"> </w:t>
      </w:r>
      <w:r w:rsidR="00E56DAA">
        <w:rPr>
          <w:bCs/>
          <w:color w:val="000000"/>
          <w:kern w:val="0"/>
        </w:rPr>
        <w:t>Sở Nội vụ tỉnh Hưng Yên và Sở Nội vụ tỉnh Thái Bình</w:t>
      </w:r>
      <w:r w:rsidRPr="00BD7804">
        <w:rPr>
          <w:bCs/>
          <w:color w:val="000000"/>
          <w:kern w:val="0"/>
        </w:rPr>
        <w:t xml:space="preserve">, </w:t>
      </w:r>
      <w:r w:rsidRPr="00BD7804">
        <w:rPr>
          <w:kern w:val="0"/>
          <w:lang w:val="nl-NL"/>
        </w:rPr>
        <w:t>như sau:</w:t>
      </w:r>
    </w:p>
    <w:p w14:paraId="2B2E2B73" w14:textId="3664438B" w:rsidR="00855867" w:rsidRPr="007B515F" w:rsidRDefault="00855867" w:rsidP="003E5979">
      <w:pPr>
        <w:tabs>
          <w:tab w:val="left" w:pos="709"/>
        </w:tabs>
        <w:rPr>
          <w:spacing w:val="-4"/>
          <w:shd w:val="clear" w:color="auto" w:fill="FFFFFF"/>
          <w:lang w:val="nl-NL"/>
        </w:rPr>
      </w:pPr>
      <w:r w:rsidRPr="00B17773">
        <w:rPr>
          <w:shd w:val="clear" w:color="auto" w:fill="FFFFFF"/>
          <w:lang w:val="nl-NL"/>
        </w:rPr>
        <w:t xml:space="preserve">1. Thành lập </w:t>
      </w:r>
      <w:r>
        <w:rPr>
          <w:shd w:val="clear" w:color="auto" w:fill="FFFFFF"/>
          <w:lang w:val="nl-NL"/>
        </w:rPr>
        <w:t>Tổ</w:t>
      </w:r>
      <w:r w:rsidRPr="00B17773">
        <w:rPr>
          <w:shd w:val="clear" w:color="auto" w:fill="FFFFFF"/>
          <w:lang w:val="nl-NL"/>
        </w:rPr>
        <w:t xml:space="preserve"> soạn thảo Dự thảo Đề án </w:t>
      </w:r>
      <w:r>
        <w:rPr>
          <w:spacing w:val="-4"/>
          <w:lang w:val="nl-NL"/>
        </w:rPr>
        <w:t xml:space="preserve">thành lập Sở Nội vụ tỉnh Hưng Yên trên </w:t>
      </w:r>
      <w:r w:rsidR="00BD7804">
        <w:rPr>
          <w:spacing w:val="-4"/>
          <w:lang w:val="nl-NL"/>
        </w:rPr>
        <w:t>cơ sở hợp nhất</w:t>
      </w:r>
      <w:r>
        <w:rPr>
          <w:bCs/>
          <w:color w:val="000000"/>
        </w:rPr>
        <w:t xml:space="preserve"> </w:t>
      </w:r>
      <w:r w:rsidR="00E56DAA">
        <w:rPr>
          <w:bCs/>
          <w:color w:val="000000"/>
        </w:rPr>
        <w:t>Sở Nội vụ tỉnh Hưng Yên và Sở Nội vụ tỉnh Thái Bình</w:t>
      </w:r>
      <w:r>
        <w:rPr>
          <w:bCs/>
          <w:color w:val="000000"/>
        </w:rPr>
        <w:t>.</w:t>
      </w:r>
    </w:p>
    <w:p w14:paraId="2545B5D1" w14:textId="5A496BFE" w:rsidR="00855867" w:rsidRPr="00B17773" w:rsidRDefault="00855867" w:rsidP="003E5979">
      <w:pPr>
        <w:tabs>
          <w:tab w:val="left" w:pos="709"/>
        </w:tabs>
        <w:rPr>
          <w:bCs/>
        </w:rPr>
      </w:pPr>
      <w:r w:rsidRPr="00B17773">
        <w:rPr>
          <w:bCs/>
        </w:rPr>
        <w:lastRenderedPageBreak/>
        <w:t>2. Nghiên cứu chủ trương của Đảng, chính sách pháp luật của Nhà nước, các văn bản hướng dẫn của các Bộ, Ngành, của tỉnh Hưng Yên</w:t>
      </w:r>
      <w:r w:rsidR="0007275A">
        <w:rPr>
          <w:bCs/>
        </w:rPr>
        <w:t xml:space="preserve"> </w:t>
      </w:r>
      <w:r w:rsidRPr="00B17773">
        <w:rPr>
          <w:bCs/>
        </w:rPr>
        <w:t>và các tài liệu có liên quan.</w:t>
      </w:r>
    </w:p>
    <w:p w14:paraId="7E5CE0FF" w14:textId="2A90A5FD" w:rsidR="00855867" w:rsidRPr="007B515F" w:rsidRDefault="00855867" w:rsidP="003E5979">
      <w:pPr>
        <w:tabs>
          <w:tab w:val="left" w:pos="709"/>
        </w:tabs>
        <w:rPr>
          <w:spacing w:val="-4"/>
          <w:shd w:val="clear" w:color="auto" w:fill="FFFFFF"/>
          <w:lang w:val="nl-NL"/>
        </w:rPr>
      </w:pPr>
      <w:r w:rsidRPr="00B17773">
        <w:rPr>
          <w:bCs/>
          <w:spacing w:val="2"/>
        </w:rPr>
        <w:t xml:space="preserve">3. Xây dựng Dự thảo Tờ trình và Đề án của UBND tỉnh; Dự thảo Nghị quyết của HĐND tỉnh </w:t>
      </w:r>
      <w:r w:rsidRPr="00B17773">
        <w:rPr>
          <w:spacing w:val="2"/>
        </w:rPr>
        <w:t xml:space="preserve">về việc </w:t>
      </w:r>
      <w:r>
        <w:rPr>
          <w:spacing w:val="-4"/>
          <w:lang w:val="nl-NL"/>
        </w:rPr>
        <w:t xml:space="preserve">thành lập Sở Nội vụ tỉnh Hưng Yên trên </w:t>
      </w:r>
      <w:r w:rsidR="00BD7804">
        <w:rPr>
          <w:spacing w:val="-4"/>
          <w:lang w:val="nl-NL"/>
        </w:rPr>
        <w:t>cơ sở hợp nhất</w:t>
      </w:r>
      <w:r>
        <w:rPr>
          <w:bCs/>
          <w:color w:val="000000"/>
        </w:rPr>
        <w:t xml:space="preserve"> </w:t>
      </w:r>
      <w:r w:rsidR="00E56DAA">
        <w:rPr>
          <w:bCs/>
          <w:color w:val="000000"/>
        </w:rPr>
        <w:t>Sở Nội vụ tỉnh Hưng Yên và Sở Nội vụ tỉnh Thái Bình</w:t>
      </w:r>
      <w:r>
        <w:rPr>
          <w:bCs/>
          <w:color w:val="000000"/>
        </w:rPr>
        <w:t>.</w:t>
      </w:r>
    </w:p>
    <w:p w14:paraId="4C30A12E" w14:textId="77777777" w:rsidR="00855867" w:rsidRPr="00B17773" w:rsidRDefault="00855867" w:rsidP="003E5979">
      <w:pPr>
        <w:tabs>
          <w:tab w:val="left" w:pos="709"/>
        </w:tabs>
        <w:rPr>
          <w:bCs/>
        </w:rPr>
      </w:pPr>
      <w:r w:rsidRPr="00B17773">
        <w:rPr>
          <w:bCs/>
        </w:rPr>
        <w:t>4.</w:t>
      </w:r>
      <w:r w:rsidRPr="00B17773">
        <w:rPr>
          <w:lang w:val="nl-NL"/>
        </w:rPr>
        <w:t xml:space="preserve"> Tổ chức lấy ý kiến của các sở, ban, ngành tỉ</w:t>
      </w:r>
      <w:r>
        <w:rPr>
          <w:lang w:val="nl-NL"/>
        </w:rPr>
        <w:t xml:space="preserve">nh </w:t>
      </w:r>
      <w:r w:rsidRPr="00B17773">
        <w:rPr>
          <w:lang w:val="nl-NL"/>
        </w:rPr>
        <w:t>và đơn vị liên quan; t</w:t>
      </w:r>
      <w:r w:rsidRPr="00B17773">
        <w:rPr>
          <w:bdr w:val="none" w:sz="0" w:space="0" w:color="auto" w:frame="1"/>
          <w:shd w:val="clear" w:color="auto" w:fill="FFFFFF"/>
          <w:lang w:val="it-IT"/>
        </w:rPr>
        <w:t xml:space="preserve">ổng hợp, tiếp thu, giải trình ý kiến tham gia </w:t>
      </w:r>
      <w:r w:rsidRPr="00B17773">
        <w:rPr>
          <w:lang w:val="nl-NL"/>
        </w:rPr>
        <w:t xml:space="preserve">của các cơ quan, đơn vị, địa phương; chỉnh lý, hoàn thiện </w:t>
      </w:r>
      <w:r w:rsidRPr="00B17773">
        <w:rPr>
          <w:bCs/>
        </w:rPr>
        <w:t>Tờ trình, Đề án và dự thảo Nghị quyết.</w:t>
      </w:r>
    </w:p>
    <w:p w14:paraId="00A43602" w14:textId="53CCD3FE" w:rsidR="00855867" w:rsidRPr="00233D67" w:rsidRDefault="00855867" w:rsidP="003E5979">
      <w:pPr>
        <w:tabs>
          <w:tab w:val="left" w:pos="709"/>
        </w:tabs>
        <w:rPr>
          <w:kern w:val="0"/>
          <w:shd w:val="clear" w:color="auto" w:fill="FFFFFF"/>
          <w:lang w:val="nl-NL"/>
        </w:rPr>
      </w:pPr>
      <w:r w:rsidRPr="00233D67">
        <w:rPr>
          <w:kern w:val="0"/>
          <w:bdr w:val="none" w:sz="0" w:space="0" w:color="auto" w:frame="1"/>
          <w:shd w:val="clear" w:color="auto" w:fill="FFFFFF"/>
          <w:lang w:val="it-IT"/>
        </w:rPr>
        <w:t xml:space="preserve">5. Lập hồ sơ trình HĐND tỉnh ban hành Nghị quyết </w:t>
      </w:r>
      <w:r w:rsidRPr="00233D67">
        <w:rPr>
          <w:kern w:val="0"/>
          <w:lang w:val="nl-NL"/>
        </w:rPr>
        <w:t xml:space="preserve">thành lập Sở Nội vụ tỉnh Hưng Yên trên </w:t>
      </w:r>
      <w:r w:rsidR="00BD7804" w:rsidRPr="00233D67">
        <w:rPr>
          <w:kern w:val="0"/>
          <w:lang w:val="nl-NL"/>
        </w:rPr>
        <w:t>cơ sở hợp nhất</w:t>
      </w:r>
      <w:r w:rsidRPr="00233D67">
        <w:rPr>
          <w:bCs/>
          <w:color w:val="000000"/>
          <w:kern w:val="0"/>
        </w:rPr>
        <w:t xml:space="preserve"> </w:t>
      </w:r>
      <w:r w:rsidR="00E56DAA">
        <w:rPr>
          <w:bCs/>
          <w:color w:val="000000"/>
          <w:kern w:val="0"/>
        </w:rPr>
        <w:t>Sở Nội vụ tỉnh Hưng Yên và Sở Nội vụ tỉnh Thái Bình</w:t>
      </w:r>
      <w:r w:rsidRPr="00233D67">
        <w:rPr>
          <w:bCs/>
          <w:color w:val="000000"/>
          <w:kern w:val="0"/>
        </w:rPr>
        <w:t>.</w:t>
      </w:r>
    </w:p>
    <w:p w14:paraId="2921404F" w14:textId="77777777" w:rsidR="00D37318" w:rsidRPr="003E5979" w:rsidRDefault="00D37318" w:rsidP="00D37318">
      <w:pPr>
        <w:rPr>
          <w:rFonts w:ascii="Times New Roman Bold" w:hAnsi="Times New Roman Bold" w:cs="Times New Roman"/>
          <w:b/>
          <w:bCs/>
          <w:spacing w:val="-10"/>
          <w:szCs w:val="28"/>
        </w:rPr>
      </w:pPr>
      <w:r w:rsidRPr="003E5979">
        <w:rPr>
          <w:rFonts w:ascii="Times New Roman Bold" w:hAnsi="Times New Roman Bold" w:cs="Times New Roman"/>
          <w:b/>
          <w:bCs/>
          <w:spacing w:val="-10"/>
          <w:szCs w:val="28"/>
        </w:rPr>
        <w:t>IV. BỐ CỤC VÀ NỘI DUNG CƠ BẢN CỦA DỰ ÁN, DỰ THẢO VĂN BẢN</w:t>
      </w:r>
    </w:p>
    <w:p w14:paraId="2E55E6C1" w14:textId="7E2F3CD2" w:rsidR="003E5979" w:rsidRDefault="003E5979" w:rsidP="003E5979">
      <w:pPr>
        <w:rPr>
          <w:lang w:val="pt-BR"/>
        </w:rPr>
      </w:pPr>
      <w:r w:rsidRPr="00482490">
        <w:rPr>
          <w:rFonts w:eastAsia="Times New Roman"/>
          <w:lang w:val="pl-PL"/>
        </w:rPr>
        <w:t xml:space="preserve">Dự thảo </w:t>
      </w:r>
      <w:r w:rsidRPr="00482490">
        <w:rPr>
          <w:bdr w:val="none" w:sz="0" w:space="0" w:color="auto" w:frame="1"/>
          <w:shd w:val="clear" w:color="auto" w:fill="FFFFFF"/>
          <w:lang w:val="it-IT"/>
        </w:rPr>
        <w:t xml:space="preserve">Nghị quyết </w:t>
      </w:r>
      <w:r w:rsidRPr="00482490">
        <w:rPr>
          <w:spacing w:val="-4"/>
          <w:lang w:val="nl-NL"/>
        </w:rPr>
        <w:t xml:space="preserve">thành lập </w:t>
      </w:r>
      <w:r>
        <w:rPr>
          <w:spacing w:val="-4"/>
          <w:lang w:val="nl-NL"/>
        </w:rPr>
        <w:t>Sở Nội vụ</w:t>
      </w:r>
      <w:r w:rsidRPr="00482490">
        <w:rPr>
          <w:spacing w:val="-4"/>
          <w:lang w:val="nl-NL"/>
        </w:rPr>
        <w:t xml:space="preserve"> tỉnh Hưng Yên trên </w:t>
      </w:r>
      <w:r w:rsidR="00BD7804">
        <w:rPr>
          <w:spacing w:val="-4"/>
          <w:lang w:val="nl-NL"/>
        </w:rPr>
        <w:t>cơ sở hợp nhất</w:t>
      </w:r>
      <w:r w:rsidRPr="00482490">
        <w:rPr>
          <w:bCs/>
          <w:color w:val="000000"/>
        </w:rPr>
        <w:t xml:space="preserve"> </w:t>
      </w:r>
      <w:r w:rsidR="00E56DAA">
        <w:rPr>
          <w:bCs/>
          <w:color w:val="000000"/>
        </w:rPr>
        <w:t>Sở Nội vụ tỉnh Hưng Yên và Sở Nội vụ tỉnh Thái Bình</w:t>
      </w:r>
      <w:r w:rsidRPr="00482490">
        <w:rPr>
          <w:bCs/>
          <w:color w:val="000000"/>
        </w:rPr>
        <w:t xml:space="preserve"> </w:t>
      </w:r>
      <w:r w:rsidRPr="00482490">
        <w:rPr>
          <w:lang w:val="pt-BR"/>
        </w:rPr>
        <w:t>gồm 03 điều, trong đó:</w:t>
      </w:r>
    </w:p>
    <w:p w14:paraId="30823CF3" w14:textId="4AEC6259" w:rsidR="003E5979" w:rsidRPr="00482490" w:rsidRDefault="003E5979" w:rsidP="003E5979">
      <w:pPr>
        <w:widowControl w:val="0"/>
      </w:pPr>
      <w:r w:rsidRPr="00482490">
        <w:rPr>
          <w:lang w:val="pt-BR"/>
        </w:rPr>
        <w:t xml:space="preserve">Điều 1. </w:t>
      </w:r>
      <w:r w:rsidRPr="00482490">
        <w:rPr>
          <w:lang w:val="sv-FI"/>
        </w:rPr>
        <w:t>T</w:t>
      </w:r>
      <w:r w:rsidRPr="00482490">
        <w:t xml:space="preserve">hành lập </w:t>
      </w:r>
      <w:r>
        <w:t>Sở Nội vụ</w:t>
      </w:r>
      <w:r w:rsidRPr="00482490">
        <w:t xml:space="preserve"> tỉnh Hưng Yên trên cơ sở hợp nhất </w:t>
      </w:r>
      <w:r w:rsidR="00E56DAA">
        <w:t>Sở Nội vụ tỉnh Hưng Yên và Sở Nội vụ tỉnh Thái Bình</w:t>
      </w:r>
    </w:p>
    <w:p w14:paraId="0F691105" w14:textId="77777777" w:rsidR="003E5979" w:rsidRPr="00482490" w:rsidRDefault="003E5979" w:rsidP="003E5979">
      <w:pPr>
        <w:rPr>
          <w:rFonts w:eastAsia="Times New Roman"/>
          <w:bCs/>
          <w:lang w:val="pl-PL"/>
        </w:rPr>
      </w:pPr>
      <w:r w:rsidRPr="00482490">
        <w:rPr>
          <w:color w:val="000000"/>
          <w:lang w:val="sv-FI"/>
        </w:rPr>
        <w:t xml:space="preserve">Điều 2. </w:t>
      </w:r>
      <w:r w:rsidRPr="00482490">
        <w:rPr>
          <w:bCs/>
        </w:rPr>
        <w:t>Tổ chức thực hiện</w:t>
      </w:r>
      <w:r w:rsidRPr="00482490">
        <w:rPr>
          <w:rFonts w:eastAsia="Times New Roman"/>
          <w:bCs/>
          <w:lang w:val="pl-PL"/>
        </w:rPr>
        <w:t xml:space="preserve"> </w:t>
      </w:r>
    </w:p>
    <w:p w14:paraId="4CBE9F05" w14:textId="77777777" w:rsidR="003E5979" w:rsidRPr="00482490" w:rsidRDefault="003E5979" w:rsidP="003E5979">
      <w:pPr>
        <w:widowControl w:val="0"/>
      </w:pPr>
      <w:bookmarkStart w:id="0" w:name="dieu_1_1"/>
      <w:r w:rsidRPr="00482490">
        <w:rPr>
          <w:bCs/>
          <w:color w:val="000000"/>
          <w:lang w:val="sv-FI"/>
        </w:rPr>
        <w:t xml:space="preserve">Điều 3. </w:t>
      </w:r>
      <w:r w:rsidRPr="00482490">
        <w:t>Hiệu lực thi hành</w:t>
      </w:r>
    </w:p>
    <w:bookmarkEnd w:id="0"/>
    <w:p w14:paraId="7DEEF1DE" w14:textId="0308644B" w:rsidR="00D37318" w:rsidRPr="007C5935" w:rsidRDefault="00D37318" w:rsidP="00D37318">
      <w:pPr>
        <w:rPr>
          <w:rFonts w:cs="Times New Roman"/>
          <w:b/>
          <w:bCs/>
          <w:szCs w:val="28"/>
        </w:rPr>
      </w:pPr>
      <w:r w:rsidRPr="007C5935">
        <w:rPr>
          <w:rFonts w:cs="Times New Roman"/>
          <w:b/>
          <w:bCs/>
          <w:szCs w:val="28"/>
        </w:rPr>
        <w:t>V. DỰ KIẾN NGUỒN LỰC, ĐIỀU KIỆN BẢO ĐẢM CHO VIỆC THI HÀNH VĂN BẢN VÀ THỜI GIAN TRÌNH THÔNG QUA/BAN HÀNH</w:t>
      </w:r>
    </w:p>
    <w:p w14:paraId="4F5F66C4" w14:textId="77777777" w:rsidR="00BD7804" w:rsidRPr="00482490" w:rsidRDefault="00BD7804" w:rsidP="00BD7804">
      <w:pPr>
        <w:rPr>
          <w:shd w:val="clear" w:color="auto" w:fill="FFFFFF"/>
        </w:rPr>
      </w:pPr>
      <w:r w:rsidRPr="00482490">
        <w:rPr>
          <w:shd w:val="clear" w:color="auto" w:fill="FFFFFF"/>
        </w:rPr>
        <w:t xml:space="preserve">Sau khi Nghị quyết được ban hành, Ủy ban nhân dân tỉnh chỉ đạo </w:t>
      </w:r>
      <w:r>
        <w:rPr>
          <w:shd w:val="clear" w:color="auto" w:fill="FFFFFF"/>
        </w:rPr>
        <w:t>Sở Nội vụ</w:t>
      </w:r>
      <w:r w:rsidRPr="00482490">
        <w:rPr>
          <w:shd w:val="clear" w:color="auto" w:fill="FFFFFF"/>
        </w:rPr>
        <w:t>, Sở Nội vụ, Sở Tài chính và các cơ quan chuyên môn có liên quan hướng dẫ</w:t>
      </w:r>
      <w:r>
        <w:rPr>
          <w:shd w:val="clear" w:color="auto" w:fill="FFFFFF"/>
        </w:rPr>
        <w:t xml:space="preserve">n </w:t>
      </w:r>
      <w:r w:rsidRPr="00482490">
        <w:rPr>
          <w:shd w:val="clear" w:color="auto" w:fill="FFFFFF"/>
        </w:rPr>
        <w:t>các cơ quan, đơn vị thực hiện Nghị quyết.</w:t>
      </w:r>
    </w:p>
    <w:p w14:paraId="19F64459" w14:textId="77777777" w:rsidR="00BD7804" w:rsidRPr="00482490" w:rsidRDefault="00BD7804" w:rsidP="00BD7804">
      <w:pPr>
        <w:rPr>
          <w:shd w:val="clear" w:color="auto" w:fill="FFFFFF"/>
        </w:rPr>
      </w:pPr>
      <w:r w:rsidRPr="00482490">
        <w:rPr>
          <w:shd w:val="clear" w:color="auto" w:fill="FFFFFF"/>
        </w:rPr>
        <w:t xml:space="preserve">Thời gian trình </w:t>
      </w:r>
      <w:r w:rsidRPr="00482490">
        <w:rPr>
          <w:bCs/>
          <w:lang w:val="pl-PL"/>
        </w:rPr>
        <w:t>Hội đồng nhân dân</w:t>
      </w:r>
      <w:r w:rsidRPr="00482490">
        <w:rPr>
          <w:shd w:val="clear" w:color="auto" w:fill="FFFFFF"/>
        </w:rPr>
        <w:t xml:space="preserve"> tỉnh thông qua tại Kỳ họp thường lệ tháng 7/2025.</w:t>
      </w:r>
    </w:p>
    <w:p w14:paraId="17A8C754" w14:textId="4BF1D3EF" w:rsidR="00BD7804" w:rsidRPr="00BD7804" w:rsidRDefault="00BD7804" w:rsidP="00BD7804">
      <w:pPr>
        <w:tabs>
          <w:tab w:val="left" w:pos="709"/>
        </w:tabs>
        <w:rPr>
          <w:bCs/>
          <w:spacing w:val="-2"/>
          <w:lang w:val="pl-PL"/>
        </w:rPr>
      </w:pPr>
      <w:r w:rsidRPr="00BD7804">
        <w:rPr>
          <w:bCs/>
          <w:spacing w:val="-2"/>
          <w:lang w:val="pl-PL"/>
        </w:rPr>
        <w:t xml:space="preserve">Trên đây là Tờ trình về dự thảo </w:t>
      </w:r>
      <w:r w:rsidRPr="00BD7804">
        <w:rPr>
          <w:spacing w:val="-2"/>
          <w:lang w:val="pl-PL"/>
        </w:rPr>
        <w:t xml:space="preserve">Nghị quyết </w:t>
      </w:r>
      <w:r w:rsidRPr="00BD7804">
        <w:rPr>
          <w:spacing w:val="-2"/>
          <w:lang w:val="nl-NL"/>
        </w:rPr>
        <w:t xml:space="preserve">thành lập Sở Nội vụ tỉnh Hưng Yên trên </w:t>
      </w:r>
      <w:r>
        <w:rPr>
          <w:spacing w:val="-2"/>
          <w:lang w:val="nl-NL"/>
        </w:rPr>
        <w:t>cơ sở hợp nhất</w:t>
      </w:r>
      <w:r w:rsidRPr="00BD7804">
        <w:rPr>
          <w:bCs/>
          <w:color w:val="000000"/>
          <w:spacing w:val="-2"/>
        </w:rPr>
        <w:t xml:space="preserve"> </w:t>
      </w:r>
      <w:r w:rsidR="00E56DAA">
        <w:rPr>
          <w:bCs/>
          <w:color w:val="000000"/>
          <w:spacing w:val="-2"/>
        </w:rPr>
        <w:t>Sở Nội vụ tỉnh Hưng Yên và Sở Nội vụ tỉnh Thái Bình</w:t>
      </w:r>
      <w:r w:rsidRPr="00BD7804">
        <w:rPr>
          <w:bCs/>
          <w:spacing w:val="-2"/>
          <w:lang w:val="pl-PL"/>
        </w:rPr>
        <w:t>, Ủy ban nhân dân tỉnh trình Hội đồng nhân dân xem xét, quyết định.</w:t>
      </w:r>
    </w:p>
    <w:p w14:paraId="40F38F72" w14:textId="4AEC817B" w:rsidR="00BD7804" w:rsidRPr="00A04897" w:rsidRDefault="00BD7804" w:rsidP="00BD7804">
      <w:pPr>
        <w:tabs>
          <w:tab w:val="left" w:pos="709"/>
        </w:tabs>
        <w:rPr>
          <w:rFonts w:ascii="Times New Roman Italic" w:hAnsi="Times New Roman Italic"/>
          <w:i/>
          <w:spacing w:val="-6"/>
        </w:rPr>
      </w:pPr>
      <w:r w:rsidRPr="00A04897">
        <w:rPr>
          <w:rFonts w:ascii="Times New Roman Italic" w:hAnsi="Times New Roman Italic"/>
          <w:i/>
          <w:spacing w:val="-6"/>
          <w:lang w:val="vi-VN"/>
        </w:rPr>
        <w:t>(</w:t>
      </w:r>
      <w:r w:rsidRPr="00A04897">
        <w:rPr>
          <w:rFonts w:ascii="Times New Roman Italic" w:hAnsi="Times New Roman Italic"/>
          <w:i/>
          <w:spacing w:val="-6"/>
        </w:rPr>
        <w:t>Xin g</w:t>
      </w:r>
      <w:r w:rsidRPr="00A04897">
        <w:rPr>
          <w:rFonts w:ascii="Times New Roman Italic" w:hAnsi="Times New Roman Italic"/>
          <w:i/>
          <w:spacing w:val="-6"/>
          <w:lang w:val="vi-VN"/>
        </w:rPr>
        <w:t xml:space="preserve">ửi kèm theo dự thảo Nghị quyết </w:t>
      </w:r>
      <w:r w:rsidRPr="00A04897">
        <w:rPr>
          <w:rFonts w:ascii="Times New Roman Italic" w:hAnsi="Times New Roman Italic"/>
          <w:i/>
          <w:spacing w:val="-6"/>
        </w:rPr>
        <w:t xml:space="preserve">của HĐND tỉnh </w:t>
      </w:r>
      <w:r w:rsidRPr="00A04897">
        <w:rPr>
          <w:rFonts w:ascii="Times New Roman Italic" w:hAnsi="Times New Roman Italic"/>
          <w:i/>
          <w:spacing w:val="-6"/>
          <w:lang w:val="nl-NL"/>
        </w:rPr>
        <w:t>thành lập Sở Nội vụ tỉnh Hưng Yên trên cơ sở hợp nhất</w:t>
      </w:r>
      <w:r w:rsidRPr="00A04897">
        <w:rPr>
          <w:rFonts w:ascii="Times New Roman Italic" w:hAnsi="Times New Roman Italic"/>
          <w:bCs/>
          <w:i/>
          <w:color w:val="000000"/>
          <w:spacing w:val="-6"/>
        </w:rPr>
        <w:t xml:space="preserve"> </w:t>
      </w:r>
      <w:r w:rsidR="00E56DAA" w:rsidRPr="00A04897">
        <w:rPr>
          <w:rFonts w:ascii="Times New Roman Italic" w:hAnsi="Times New Roman Italic"/>
          <w:bCs/>
          <w:i/>
          <w:color w:val="000000"/>
          <w:spacing w:val="-6"/>
        </w:rPr>
        <w:t>Sở Nội vụ tỉnh Hưng Yên và Sở Nội vụ tỉnh Thái Bình</w:t>
      </w:r>
      <w:r w:rsidRPr="00A04897">
        <w:rPr>
          <w:rFonts w:ascii="Times New Roman Italic" w:hAnsi="Times New Roman Italic"/>
          <w:i/>
          <w:spacing w:val="-6"/>
          <w:lang w:val="vi-VN"/>
        </w:rPr>
        <w:t>).</w:t>
      </w:r>
    </w:p>
    <w:p w14:paraId="4E7955A1" w14:textId="77777777" w:rsidR="00D37318" w:rsidRPr="007C5935" w:rsidRDefault="00D37318" w:rsidP="00BD7804">
      <w:pPr>
        <w:rPr>
          <w:rFonts w:cs="Times New Roman"/>
          <w:i/>
          <w:iCs/>
          <w:szCs w:val="28"/>
        </w:rPr>
      </w:pPr>
    </w:p>
    <w:tbl>
      <w:tblPr>
        <w:tblW w:w="5000" w:type="pct"/>
        <w:tblLook w:val="04A0" w:firstRow="1" w:lastRow="0" w:firstColumn="1" w:lastColumn="0" w:noHBand="0" w:noVBand="1"/>
      </w:tblPr>
      <w:tblGrid>
        <w:gridCol w:w="4537"/>
        <w:gridCol w:w="4537"/>
      </w:tblGrid>
      <w:tr w:rsidR="00D37318" w:rsidRPr="007C5935" w14:paraId="785E8BAA" w14:textId="77777777" w:rsidTr="00D41412">
        <w:tc>
          <w:tcPr>
            <w:tcW w:w="2500" w:type="pct"/>
          </w:tcPr>
          <w:p w14:paraId="3A213B64" w14:textId="77777777" w:rsidR="0034657D" w:rsidRPr="006D6D50" w:rsidRDefault="00D37318" w:rsidP="007D66F6">
            <w:pPr>
              <w:spacing w:before="0"/>
              <w:ind w:firstLine="0"/>
              <w:rPr>
                <w:rFonts w:cs="Times New Roman"/>
                <w:b/>
                <w:i/>
                <w:iCs/>
                <w:sz w:val="24"/>
                <w:szCs w:val="24"/>
              </w:rPr>
            </w:pPr>
            <w:r w:rsidRPr="007C5935">
              <w:rPr>
                <w:rFonts w:cs="Times New Roman"/>
                <w:b/>
                <w:i/>
                <w:iCs/>
                <w:szCs w:val="28"/>
              </w:rPr>
              <w:br/>
            </w:r>
            <w:r w:rsidRPr="006D6D50">
              <w:rPr>
                <w:rFonts w:cs="Times New Roman"/>
                <w:b/>
                <w:i/>
                <w:iCs/>
                <w:sz w:val="24"/>
                <w:szCs w:val="24"/>
              </w:rPr>
              <w:t>Nơi nhận:</w:t>
            </w:r>
          </w:p>
          <w:p w14:paraId="186246DF" w14:textId="77777777" w:rsidR="001761C9" w:rsidRPr="00A51FD9" w:rsidRDefault="001761C9" w:rsidP="001761C9">
            <w:pPr>
              <w:spacing w:before="0"/>
              <w:ind w:firstLine="0"/>
              <w:rPr>
                <w:iCs/>
                <w:sz w:val="22"/>
                <w:lang w:val="nl-NL"/>
              </w:rPr>
            </w:pPr>
            <w:r w:rsidRPr="00A51FD9">
              <w:rPr>
                <w:iCs/>
                <w:sz w:val="22"/>
                <w:lang w:val="nl-NL"/>
              </w:rPr>
              <w:t xml:space="preserve">- </w:t>
            </w:r>
            <w:r>
              <w:rPr>
                <w:iCs/>
                <w:sz w:val="22"/>
                <w:lang w:val="nl-NL"/>
              </w:rPr>
              <w:t>Như trên</w:t>
            </w:r>
            <w:r w:rsidRPr="00A51FD9">
              <w:rPr>
                <w:iCs/>
                <w:sz w:val="22"/>
                <w:lang w:val="nl-NL"/>
              </w:rPr>
              <w:t>;</w:t>
            </w:r>
          </w:p>
          <w:p w14:paraId="0D458513" w14:textId="77777777" w:rsidR="001761C9" w:rsidRPr="00A51FD9" w:rsidRDefault="001761C9" w:rsidP="001761C9">
            <w:pPr>
              <w:spacing w:before="0"/>
              <w:ind w:firstLine="0"/>
              <w:rPr>
                <w:iCs/>
                <w:sz w:val="22"/>
                <w:lang w:val="nl-NL"/>
              </w:rPr>
            </w:pPr>
            <w:r w:rsidRPr="00A51FD9">
              <w:rPr>
                <w:iCs/>
                <w:sz w:val="22"/>
                <w:lang w:val="nl-NL"/>
              </w:rPr>
              <w:t>- Chủ tịch, các Phó Chủ tịch UBND tỉnh;</w:t>
            </w:r>
          </w:p>
          <w:p w14:paraId="3F0ED5E3" w14:textId="7C296873" w:rsidR="001761C9" w:rsidRDefault="001761C9" w:rsidP="001761C9">
            <w:pPr>
              <w:spacing w:before="0"/>
              <w:ind w:firstLine="0"/>
              <w:rPr>
                <w:iCs/>
                <w:sz w:val="22"/>
                <w:lang w:val="nl-NL"/>
              </w:rPr>
            </w:pPr>
            <w:r w:rsidRPr="00A51FD9">
              <w:rPr>
                <w:iCs/>
                <w:sz w:val="22"/>
                <w:lang w:val="nl-NL"/>
              </w:rPr>
              <w:t xml:space="preserve">- </w:t>
            </w:r>
            <w:r>
              <w:rPr>
                <w:iCs/>
                <w:sz w:val="22"/>
                <w:lang w:val="nl-NL"/>
              </w:rPr>
              <w:t xml:space="preserve">Các </w:t>
            </w:r>
            <w:r w:rsidRPr="00A51FD9">
              <w:rPr>
                <w:iCs/>
                <w:sz w:val="22"/>
                <w:lang w:val="nl-NL"/>
              </w:rPr>
              <w:t>Sở</w:t>
            </w:r>
            <w:r>
              <w:rPr>
                <w:iCs/>
                <w:sz w:val="22"/>
                <w:lang w:val="nl-NL"/>
              </w:rPr>
              <w:t>:</w:t>
            </w:r>
            <w:r w:rsidRPr="00A51FD9">
              <w:rPr>
                <w:iCs/>
                <w:sz w:val="22"/>
                <w:lang w:val="nl-NL"/>
              </w:rPr>
              <w:t xml:space="preserve"> Nội vụ;</w:t>
            </w:r>
            <w:r>
              <w:rPr>
                <w:iCs/>
                <w:sz w:val="22"/>
                <w:lang w:val="nl-NL"/>
              </w:rPr>
              <w:t xml:space="preserve"> T</w:t>
            </w:r>
            <w:r w:rsidRPr="00A51FD9">
              <w:rPr>
                <w:iCs/>
                <w:sz w:val="22"/>
                <w:lang w:val="nl-NL"/>
              </w:rPr>
              <w:t>ài chính</w:t>
            </w:r>
            <w:r w:rsidR="008B5DF2">
              <w:rPr>
                <w:iCs/>
                <w:sz w:val="22"/>
                <w:lang w:val="nl-NL"/>
              </w:rPr>
              <w:t>;</w:t>
            </w:r>
          </w:p>
          <w:p w14:paraId="373030D8" w14:textId="77777777" w:rsidR="001761C9" w:rsidRPr="00A51FD9" w:rsidRDefault="001761C9" w:rsidP="001761C9">
            <w:pPr>
              <w:spacing w:before="0"/>
              <w:ind w:firstLine="0"/>
              <w:rPr>
                <w:iCs/>
                <w:sz w:val="22"/>
                <w:lang w:val="nl-NL"/>
              </w:rPr>
            </w:pPr>
            <w:r w:rsidRPr="00A51FD9">
              <w:rPr>
                <w:iCs/>
                <w:sz w:val="22"/>
                <w:lang w:val="nl-NL"/>
              </w:rPr>
              <w:t>- Lãnh đạo VP UBND tỉnh;</w:t>
            </w:r>
          </w:p>
          <w:p w14:paraId="1FD6D496" w14:textId="4ECE9DF8" w:rsidR="00D37318" w:rsidRPr="0034657D" w:rsidRDefault="001761C9" w:rsidP="001761C9">
            <w:pPr>
              <w:spacing w:before="0"/>
              <w:ind w:firstLine="0"/>
              <w:rPr>
                <w:rFonts w:cs="Times New Roman"/>
                <w:b/>
                <w:bCs/>
                <w:sz w:val="22"/>
              </w:rPr>
            </w:pPr>
            <w:r w:rsidRPr="00A51FD9">
              <w:rPr>
                <w:iCs/>
                <w:sz w:val="22"/>
                <w:lang w:val="nl-NL"/>
              </w:rPr>
              <w:t>- Lưu: VT, CVNC.</w:t>
            </w:r>
          </w:p>
        </w:tc>
        <w:tc>
          <w:tcPr>
            <w:tcW w:w="2500" w:type="pct"/>
          </w:tcPr>
          <w:p w14:paraId="0FA642D4" w14:textId="63374FFE" w:rsidR="00D37318" w:rsidRPr="007C5935" w:rsidRDefault="001761C9" w:rsidP="007D66F6">
            <w:pPr>
              <w:spacing w:before="0"/>
              <w:ind w:firstLine="0"/>
              <w:jc w:val="center"/>
              <w:rPr>
                <w:rFonts w:cs="Times New Roman"/>
                <w:b/>
                <w:bCs/>
                <w:szCs w:val="28"/>
              </w:rPr>
            </w:pPr>
            <w:r>
              <w:rPr>
                <w:rFonts w:cs="Times New Roman"/>
                <w:b/>
                <w:bCs/>
                <w:szCs w:val="28"/>
              </w:rPr>
              <w:t>TM. ỦY BAN NHÂN DÂN</w:t>
            </w:r>
            <w:r w:rsidR="00D37318" w:rsidRPr="007C5935">
              <w:rPr>
                <w:rFonts w:cs="Times New Roman"/>
                <w:i/>
                <w:iCs/>
                <w:szCs w:val="28"/>
              </w:rPr>
              <w:br/>
            </w:r>
            <w:r>
              <w:rPr>
                <w:rFonts w:cs="Times New Roman"/>
                <w:b/>
                <w:bCs/>
                <w:szCs w:val="28"/>
              </w:rPr>
              <w:t>CHỦ TỊCH</w:t>
            </w:r>
            <w:r w:rsidR="00D37318" w:rsidRPr="007C5935">
              <w:rPr>
                <w:rFonts w:cs="Times New Roman"/>
                <w:i/>
                <w:iCs/>
                <w:szCs w:val="28"/>
              </w:rPr>
              <w:br/>
            </w:r>
            <w:r w:rsidR="00D37318" w:rsidRPr="007C5935">
              <w:rPr>
                <w:rFonts w:cs="Times New Roman"/>
                <w:i/>
                <w:iCs/>
                <w:szCs w:val="28"/>
              </w:rPr>
              <w:br/>
            </w:r>
            <w:r w:rsidR="00D37318" w:rsidRPr="007C5935">
              <w:rPr>
                <w:rFonts w:cs="Times New Roman"/>
                <w:i/>
                <w:iCs/>
                <w:szCs w:val="28"/>
              </w:rPr>
              <w:br/>
            </w:r>
            <w:r w:rsidR="00D37318" w:rsidRPr="007C5935">
              <w:rPr>
                <w:rFonts w:cs="Times New Roman"/>
                <w:i/>
                <w:iCs/>
                <w:szCs w:val="28"/>
              </w:rPr>
              <w:br/>
            </w:r>
          </w:p>
        </w:tc>
      </w:tr>
    </w:tbl>
    <w:p w14:paraId="03C39A31" w14:textId="77777777" w:rsidR="006602A0" w:rsidRDefault="006602A0" w:rsidP="006602A0">
      <w:pPr>
        <w:spacing w:before="0"/>
        <w:rPr>
          <w:rFonts w:cs="Times New Roman"/>
          <w:b/>
          <w:i/>
          <w:iCs/>
          <w:szCs w:val="28"/>
        </w:rPr>
      </w:pPr>
    </w:p>
    <w:sectPr w:rsidR="006602A0" w:rsidSect="00E3316D">
      <w:pgSz w:w="11909" w:h="16834"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imes New Roman Italic">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318"/>
    <w:rsid w:val="00052A64"/>
    <w:rsid w:val="0006538E"/>
    <w:rsid w:val="00067C6F"/>
    <w:rsid w:val="0007275A"/>
    <w:rsid w:val="000C5AF6"/>
    <w:rsid w:val="000C7722"/>
    <w:rsid w:val="00132F26"/>
    <w:rsid w:val="00140415"/>
    <w:rsid w:val="00140754"/>
    <w:rsid w:val="00175B1D"/>
    <w:rsid w:val="001761C9"/>
    <w:rsid w:val="0018164D"/>
    <w:rsid w:val="001A3B69"/>
    <w:rsid w:val="001D7FE5"/>
    <w:rsid w:val="001F690B"/>
    <w:rsid w:val="00233D67"/>
    <w:rsid w:val="002A1E6E"/>
    <w:rsid w:val="00300318"/>
    <w:rsid w:val="003178CB"/>
    <w:rsid w:val="0034657D"/>
    <w:rsid w:val="00387D4F"/>
    <w:rsid w:val="003E5979"/>
    <w:rsid w:val="003F1A8E"/>
    <w:rsid w:val="00432A6E"/>
    <w:rsid w:val="00445176"/>
    <w:rsid w:val="004B6AD8"/>
    <w:rsid w:val="004F33AC"/>
    <w:rsid w:val="005758F6"/>
    <w:rsid w:val="00581FFD"/>
    <w:rsid w:val="005A47A0"/>
    <w:rsid w:val="005D576C"/>
    <w:rsid w:val="005F747A"/>
    <w:rsid w:val="00632583"/>
    <w:rsid w:val="00635105"/>
    <w:rsid w:val="00645032"/>
    <w:rsid w:val="006602A0"/>
    <w:rsid w:val="00690C48"/>
    <w:rsid w:val="00691B4B"/>
    <w:rsid w:val="006D6D50"/>
    <w:rsid w:val="006E4847"/>
    <w:rsid w:val="006F0FA2"/>
    <w:rsid w:val="007029BB"/>
    <w:rsid w:val="0077105A"/>
    <w:rsid w:val="007C5935"/>
    <w:rsid w:val="007D66F6"/>
    <w:rsid w:val="007E17DD"/>
    <w:rsid w:val="007F14EE"/>
    <w:rsid w:val="007F3D42"/>
    <w:rsid w:val="00855867"/>
    <w:rsid w:val="008B5DF2"/>
    <w:rsid w:val="008F4FD7"/>
    <w:rsid w:val="00912276"/>
    <w:rsid w:val="00982347"/>
    <w:rsid w:val="009C761B"/>
    <w:rsid w:val="00A04897"/>
    <w:rsid w:val="00B11830"/>
    <w:rsid w:val="00B14712"/>
    <w:rsid w:val="00B41C23"/>
    <w:rsid w:val="00B572B8"/>
    <w:rsid w:val="00BD6DBB"/>
    <w:rsid w:val="00BD7804"/>
    <w:rsid w:val="00BE7114"/>
    <w:rsid w:val="00C17CDE"/>
    <w:rsid w:val="00C40106"/>
    <w:rsid w:val="00CF4D24"/>
    <w:rsid w:val="00D37318"/>
    <w:rsid w:val="00D414CB"/>
    <w:rsid w:val="00DC2C46"/>
    <w:rsid w:val="00DD2F01"/>
    <w:rsid w:val="00DE46E8"/>
    <w:rsid w:val="00E01486"/>
    <w:rsid w:val="00E3316D"/>
    <w:rsid w:val="00E56B4C"/>
    <w:rsid w:val="00E56DAA"/>
    <w:rsid w:val="00F30E90"/>
    <w:rsid w:val="00F62CD2"/>
    <w:rsid w:val="00FB7C83"/>
    <w:rsid w:val="00FF7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EC5A0"/>
  <w15:chartTrackingRefBased/>
  <w15:docId w15:val="{D3CF1228-DCE4-481E-AAD6-31A860A4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73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73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731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3731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3731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3731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731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7318"/>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7318"/>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3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73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7318"/>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3731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3731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3731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731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731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731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37318"/>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318"/>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3731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373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7318"/>
    <w:rPr>
      <w:i/>
      <w:iCs/>
      <w:color w:val="404040" w:themeColor="text1" w:themeTint="BF"/>
    </w:rPr>
  </w:style>
  <w:style w:type="paragraph" w:styleId="ListParagraph">
    <w:name w:val="List Paragraph"/>
    <w:basedOn w:val="Normal"/>
    <w:uiPriority w:val="34"/>
    <w:qFormat/>
    <w:rsid w:val="00D37318"/>
    <w:pPr>
      <w:ind w:left="720"/>
      <w:contextualSpacing/>
    </w:pPr>
  </w:style>
  <w:style w:type="character" w:styleId="IntenseEmphasis">
    <w:name w:val="Intense Emphasis"/>
    <w:basedOn w:val="DefaultParagraphFont"/>
    <w:uiPriority w:val="21"/>
    <w:qFormat/>
    <w:rsid w:val="00D37318"/>
    <w:rPr>
      <w:i/>
      <w:iCs/>
      <w:color w:val="2F5496" w:themeColor="accent1" w:themeShade="BF"/>
    </w:rPr>
  </w:style>
  <w:style w:type="paragraph" w:styleId="IntenseQuote">
    <w:name w:val="Intense Quote"/>
    <w:basedOn w:val="Normal"/>
    <w:next w:val="Normal"/>
    <w:link w:val="IntenseQuoteChar"/>
    <w:uiPriority w:val="30"/>
    <w:qFormat/>
    <w:rsid w:val="00D373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7318"/>
    <w:rPr>
      <w:i/>
      <w:iCs/>
      <w:color w:val="2F5496" w:themeColor="accent1" w:themeShade="BF"/>
    </w:rPr>
  </w:style>
  <w:style w:type="character" w:styleId="IntenseReference">
    <w:name w:val="Intense Reference"/>
    <w:basedOn w:val="DefaultParagraphFont"/>
    <w:uiPriority w:val="32"/>
    <w:qFormat/>
    <w:rsid w:val="00D37318"/>
    <w:rPr>
      <w:b/>
      <w:bCs/>
      <w:smallCaps/>
      <w:color w:val="2F5496" w:themeColor="accent1" w:themeShade="BF"/>
      <w:spacing w:val="5"/>
    </w:rPr>
  </w:style>
  <w:style w:type="table" w:styleId="TableGrid">
    <w:name w:val="Table Grid"/>
    <w:basedOn w:val="TableNormal"/>
    <w:uiPriority w:val="39"/>
    <w:rsid w:val="00D37318"/>
    <w:pPr>
      <w:spacing w:before="0"/>
      <w:ind w:firstLine="0"/>
      <w:jc w:val="left"/>
    </w:pPr>
    <w:rPr>
      <w:rFonts w:ascii="Courier New" w:eastAsia="Times New Roman" w:hAnsi="Courier New" w:cs="Courier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A3B69"/>
    <w:pPr>
      <w:widowControl w:val="0"/>
      <w:spacing w:before="0" w:line="312" w:lineRule="auto"/>
      <w:ind w:firstLine="0"/>
    </w:pPr>
    <w:rPr>
      <w:rFonts w:ascii=".VnTime" w:eastAsia="Times New Roman" w:hAnsi=".VnTime" w:cs="Times New Roman"/>
      <w:kern w:val="0"/>
      <w:szCs w:val="20"/>
      <w:lang w:val="x-none" w:eastAsia="x-none"/>
      <w14:ligatures w14:val="none"/>
    </w:rPr>
  </w:style>
  <w:style w:type="character" w:customStyle="1" w:styleId="BodyTextChar">
    <w:name w:val="Body Text Char"/>
    <w:basedOn w:val="DefaultParagraphFont"/>
    <w:link w:val="BodyText"/>
    <w:rsid w:val="001A3B69"/>
    <w:rPr>
      <w:rFonts w:ascii=".VnTime" w:eastAsia="Times New Roman" w:hAnsi=".VnTime" w:cs="Times New Roman"/>
      <w:kern w:val="0"/>
      <w:szCs w:val="20"/>
      <w:lang w:val="x-none" w:eastAsia="x-none"/>
      <w14:ligatures w14:val="none"/>
    </w:rPr>
  </w:style>
  <w:style w:type="character" w:customStyle="1" w:styleId="Vnbnnidung">
    <w:name w:val="Văn bản nội dung_"/>
    <w:link w:val="Vnbnnidung0"/>
    <w:rsid w:val="00052A64"/>
    <w:rPr>
      <w:color w:val="343536"/>
      <w:sz w:val="26"/>
      <w:szCs w:val="26"/>
    </w:rPr>
  </w:style>
  <w:style w:type="paragraph" w:customStyle="1" w:styleId="Vnbnnidung0">
    <w:name w:val="Văn bản nội dung"/>
    <w:basedOn w:val="Normal"/>
    <w:link w:val="Vnbnnidung"/>
    <w:rsid w:val="00052A64"/>
    <w:pPr>
      <w:widowControl w:val="0"/>
      <w:spacing w:before="0" w:after="100"/>
      <w:ind w:firstLine="400"/>
      <w:jc w:val="left"/>
    </w:pPr>
    <w:rPr>
      <w:color w:val="343536"/>
      <w:sz w:val="26"/>
      <w:szCs w:val="26"/>
    </w:rPr>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Обычный (веб)1 Char"/>
    <w:link w:val="NormalWeb"/>
    <w:uiPriority w:val="99"/>
    <w:qFormat/>
    <w:locked/>
    <w:rsid w:val="007029BB"/>
    <w:rPr>
      <w:lang w:val="x-none" w:eastAsia="x-none"/>
    </w:rPr>
  </w:style>
  <w:style w:type="paragraph" w:styleId="NormalWeb">
    <w:name w:val="Normal (Web)"/>
    <w:aliases w:val="Char Char Char Char Char Char Char Char Char Char Char Char Char Char Char,Char Char Char Char Char Char Char Char Char Char Char Char,Char Char Cha,Normal (Web) Char Char Char Char Char,Обычный (веб)1,Обычный (веб) Знак,Обычный (веб) Знак1"/>
    <w:basedOn w:val="Normal"/>
    <w:link w:val="NormalWebChar"/>
    <w:uiPriority w:val="99"/>
    <w:qFormat/>
    <w:rsid w:val="007029BB"/>
    <w:pPr>
      <w:spacing w:before="100" w:beforeAutospacing="1" w:after="100" w:afterAutospacing="1"/>
      <w:ind w:firstLine="0"/>
      <w:jc w:val="left"/>
    </w:pPr>
    <w:rPr>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bo-may-hanh-chinh/nghi-dinh-24-2014-nd-cp-to-chuc-co-quan-chuyen-mon-thuoc-ubnd-tinh-tp-truc-thuoc-trung-uong-22559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1372</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67</cp:revision>
  <dcterms:created xsi:type="dcterms:W3CDTF">2025-05-09T06:15:00Z</dcterms:created>
  <dcterms:modified xsi:type="dcterms:W3CDTF">2025-05-15T06:13:00Z</dcterms:modified>
</cp:coreProperties>
</file>